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B9D64" w14:textId="77777777" w:rsidR="00B169D7" w:rsidRDefault="00B169D7">
      <w:pPr>
        <w:spacing w:after="80"/>
        <w:jc w:val="center"/>
      </w:pPr>
      <w:r>
        <w:rPr>
          <w:rFonts w:ascii="Georgia" w:hAnsi="Georgia"/>
          <w:b/>
          <w:bCs/>
          <w:sz w:val="28"/>
          <w:szCs w:val="28"/>
        </w:rPr>
        <w:t>Attorney Case Review Report</w:t>
      </w:r>
    </w:p>
    <w:p w14:paraId="666F5EC5" w14:textId="77777777" w:rsidR="00E92BE3" w:rsidRDefault="00E92BE3" w:rsidP="000C1682">
      <w:pPr>
        <w:spacing w:after="80" w:line="240" w:lineRule="auto"/>
        <w:rPr>
          <w:rFonts w:ascii="Georgia" w:hAnsi="Georgia"/>
        </w:rPr>
      </w:pPr>
    </w:p>
    <w:p w14:paraId="34143825" w14:textId="7872C7FE" w:rsidR="000C1682" w:rsidRDefault="000C1682" w:rsidP="000C1682">
      <w:pPr>
        <w:spacing w:after="80" w:line="240" w:lineRule="auto"/>
        <w:rPr>
          <w:rFonts w:ascii="Georgia" w:hAnsi="Georgia"/>
        </w:rPr>
      </w:pPr>
      <w:r>
        <w:rPr>
          <w:rFonts w:ascii="Georgia" w:hAnsi="Georgia"/>
        </w:rPr>
        <w:t>Lora Hood, RN, BSN, CLNC</w:t>
      </w:r>
    </w:p>
    <w:p w14:paraId="06BAA814" w14:textId="77777777" w:rsidR="000C1682" w:rsidRDefault="000C1682" w:rsidP="000C1682">
      <w:pPr>
        <w:spacing w:after="80" w:line="240" w:lineRule="auto"/>
        <w:rPr>
          <w:rFonts w:ascii="Georgia" w:hAnsi="Georgia"/>
        </w:rPr>
      </w:pPr>
      <w:r>
        <w:rPr>
          <w:rFonts w:ascii="Georgia" w:hAnsi="Georgia"/>
        </w:rPr>
        <w:t>June 8, 2026</w:t>
      </w:r>
    </w:p>
    <w:p w14:paraId="35124359" w14:textId="77777777" w:rsidR="000C1682" w:rsidRDefault="000C1682" w:rsidP="000C1682">
      <w:pPr>
        <w:spacing w:after="80" w:line="240" w:lineRule="auto"/>
        <w:rPr>
          <w:rFonts w:ascii="Georgia" w:hAnsi="Georgia"/>
        </w:rPr>
      </w:pPr>
    </w:p>
    <w:p w14:paraId="18AE84A0" w14:textId="77777777" w:rsidR="000C1682" w:rsidRDefault="000C1682" w:rsidP="000C1682">
      <w:pPr>
        <w:spacing w:after="80" w:line="240" w:lineRule="auto"/>
        <w:rPr>
          <w:rFonts w:ascii="Georgia" w:hAnsi="Georgia"/>
        </w:rPr>
      </w:pPr>
      <w:r>
        <w:rPr>
          <w:rFonts w:ascii="Georgia" w:hAnsi="Georgia"/>
        </w:rPr>
        <w:t>C. Smith</w:t>
      </w:r>
    </w:p>
    <w:p w14:paraId="7A22B90D" w14:textId="77777777" w:rsidR="000C1682" w:rsidRDefault="000C1682" w:rsidP="000C1682">
      <w:pPr>
        <w:spacing w:after="80" w:line="240" w:lineRule="auto"/>
        <w:rPr>
          <w:rFonts w:ascii="Georgia" w:hAnsi="Georgia"/>
        </w:rPr>
      </w:pPr>
      <w:r>
        <w:rPr>
          <w:rFonts w:ascii="Georgia" w:hAnsi="Georgia"/>
        </w:rPr>
        <w:t>Attorney at Law</w:t>
      </w:r>
    </w:p>
    <w:p w14:paraId="21221A24" w14:textId="77777777" w:rsidR="000C1682" w:rsidRDefault="000C1682" w:rsidP="000C1682">
      <w:pPr>
        <w:spacing w:after="80" w:line="240" w:lineRule="auto"/>
        <w:rPr>
          <w:rFonts w:ascii="Georgia" w:hAnsi="Georgia"/>
        </w:rPr>
      </w:pPr>
      <w:r>
        <w:rPr>
          <w:rFonts w:ascii="Georgia" w:hAnsi="Georgia"/>
        </w:rPr>
        <w:t>123 Main Street</w:t>
      </w:r>
    </w:p>
    <w:p w14:paraId="345198A4" w14:textId="77777777" w:rsidR="000C1682" w:rsidRDefault="000C1682" w:rsidP="000C1682">
      <w:pPr>
        <w:spacing w:after="80" w:line="240" w:lineRule="auto"/>
        <w:rPr>
          <w:rFonts w:ascii="Georgia" w:hAnsi="Georgia"/>
        </w:rPr>
      </w:pPr>
      <w:r>
        <w:rPr>
          <w:rFonts w:ascii="Georgia" w:hAnsi="Georgia"/>
        </w:rPr>
        <w:t>Denver, CO 80416</w:t>
      </w:r>
    </w:p>
    <w:p w14:paraId="3959A2F2" w14:textId="77777777" w:rsidR="000C1682" w:rsidRDefault="000C1682" w:rsidP="000C1682">
      <w:pPr>
        <w:spacing w:after="80" w:line="240" w:lineRule="auto"/>
        <w:rPr>
          <w:rFonts w:ascii="Georgia" w:hAnsi="Georgia"/>
        </w:rPr>
      </w:pPr>
    </w:p>
    <w:p w14:paraId="55E3D4D7" w14:textId="59EAF266" w:rsidR="000C1682" w:rsidRDefault="000C1682" w:rsidP="000C1682">
      <w:pPr>
        <w:spacing w:after="80" w:line="240" w:lineRule="auto"/>
        <w:rPr>
          <w:rFonts w:ascii="Georgia" w:hAnsi="Georgia"/>
        </w:rPr>
      </w:pPr>
      <w:r>
        <w:rPr>
          <w:rFonts w:ascii="Georgia" w:hAnsi="Georgia"/>
        </w:rPr>
        <w:t>Dear Mr. Smith,</w:t>
      </w:r>
    </w:p>
    <w:p w14:paraId="3FFCA330" w14:textId="77777777" w:rsidR="000C1682" w:rsidRDefault="000C1682" w:rsidP="000C1682">
      <w:pPr>
        <w:spacing w:after="80" w:line="240" w:lineRule="auto"/>
        <w:rPr>
          <w:rFonts w:ascii="Georgia" w:hAnsi="Georgia"/>
        </w:rPr>
      </w:pPr>
    </w:p>
    <w:p w14:paraId="183574D1" w14:textId="77777777" w:rsidR="001B4C7A" w:rsidRPr="001D7474" w:rsidRDefault="006746EA">
      <w:pPr>
        <w:spacing w:after="80"/>
        <w:rPr>
          <w:rFonts w:ascii="Georgia" w:hAnsi="Georgia"/>
        </w:rPr>
      </w:pPr>
      <w:r>
        <w:rPr>
          <w:rFonts w:ascii="Georgia" w:hAnsi="Georgia"/>
        </w:rPr>
        <w:t xml:space="preserve">This </w:t>
      </w:r>
      <w:r w:rsidR="00F56360" w:rsidRPr="00F56360">
        <w:rPr>
          <w:rFonts w:ascii="Georgia" w:hAnsi="Georgia"/>
        </w:rPr>
        <w:t xml:space="preserve">attorney case review </w:t>
      </w:r>
      <w:r w:rsidRPr="00CD27F6">
        <w:rPr>
          <w:rFonts w:ascii="Georgia" w:hAnsi="Georgia"/>
        </w:rPr>
        <w:t xml:space="preserve">concerns Joshua Jacobs, </w:t>
      </w:r>
      <w:r>
        <w:rPr>
          <w:rFonts w:ascii="Georgia" w:hAnsi="Georgia"/>
        </w:rPr>
        <w:t xml:space="preserve">a </w:t>
      </w:r>
      <w:r w:rsidRPr="00CD27F6">
        <w:rPr>
          <w:rFonts w:ascii="Georgia" w:hAnsi="Georgia"/>
        </w:rPr>
        <w:t>six</w:t>
      </w:r>
      <w:r>
        <w:rPr>
          <w:rFonts w:ascii="Georgia" w:hAnsi="Georgia"/>
        </w:rPr>
        <w:t xml:space="preserve">-month-old </w:t>
      </w:r>
      <w:r w:rsidRPr="00CD27F6">
        <w:rPr>
          <w:rFonts w:ascii="Georgia" w:hAnsi="Georgia"/>
        </w:rPr>
        <w:t xml:space="preserve">infant </w:t>
      </w:r>
      <w:r>
        <w:rPr>
          <w:rFonts w:ascii="Georgia" w:hAnsi="Georgia"/>
        </w:rPr>
        <w:t xml:space="preserve">who </w:t>
      </w:r>
      <w:r>
        <w:rPr>
          <w:rFonts w:ascii="Georgia" w:hAnsi="Georgia"/>
        </w:rPr>
        <w:t>was repeatedly exposed to ticks</w:t>
      </w:r>
      <w:r w:rsidRPr="00CD27F6">
        <w:rPr>
          <w:rFonts w:ascii="Georgia" w:hAnsi="Georgia"/>
        </w:rPr>
        <w:t>, developed symptoms concerning for</w:t>
      </w:r>
      <w:r>
        <w:rPr>
          <w:rFonts w:ascii="Georgia" w:hAnsi="Georgia"/>
        </w:rPr>
        <w:t xml:space="preserve"> Rocky Mountain Spotted Fever (</w:t>
      </w:r>
      <w:r w:rsidRPr="00CD27F6">
        <w:rPr>
          <w:rFonts w:ascii="Georgia" w:hAnsi="Georgia"/>
        </w:rPr>
        <w:t>RMSF</w:t>
      </w:r>
      <w:r>
        <w:rPr>
          <w:rFonts w:ascii="Georgia" w:hAnsi="Georgia"/>
        </w:rPr>
        <w:t xml:space="preserve">), </w:t>
      </w:r>
      <w:r w:rsidR="00F56360" w:rsidRPr="00F56360">
        <w:rPr>
          <w:rFonts w:ascii="Georgia" w:hAnsi="Georgia"/>
        </w:rPr>
        <w:t>deteriorated</w:t>
      </w:r>
      <w:r>
        <w:rPr>
          <w:rFonts w:ascii="Georgia" w:hAnsi="Georgia"/>
        </w:rPr>
        <w:t xml:space="preserve"> during hospitalization</w:t>
      </w:r>
      <w:r w:rsidR="00F56360" w:rsidRPr="00F56360">
        <w:rPr>
          <w:rFonts w:ascii="Georgia" w:hAnsi="Georgia"/>
        </w:rPr>
        <w:t>, and died following transfer for higher-level care.</w:t>
      </w:r>
      <w:r>
        <w:rPr>
          <w:rFonts w:ascii="Georgia" w:hAnsi="Georgia"/>
        </w:rPr>
        <w:t xml:space="preserve"> The </w:t>
      </w:r>
      <w:r w:rsidR="00F56360" w:rsidRPr="00F56360">
        <w:rPr>
          <w:rFonts w:ascii="Georgia" w:hAnsi="Georgia"/>
        </w:rPr>
        <w:t xml:space="preserve">purpose of this report is to identify potential defendants, summarize the relevant clinical timeline, outline apparent deviations from the standard of care, and identify </w:t>
      </w:r>
      <w:proofErr w:type="gramStart"/>
      <w:r w:rsidR="00F56360" w:rsidRPr="00F56360">
        <w:rPr>
          <w:rFonts w:ascii="Georgia" w:hAnsi="Georgia"/>
        </w:rPr>
        <w:t>discovery</w:t>
      </w:r>
      <w:proofErr w:type="gramEnd"/>
      <w:r w:rsidR="00F56360" w:rsidRPr="00F56360">
        <w:rPr>
          <w:rFonts w:ascii="Georgia" w:hAnsi="Georgia"/>
        </w:rPr>
        <w:t xml:space="preserve"> needed to further evaluate liability, causation, damages, and defenses.</w:t>
      </w:r>
    </w:p>
    <w:p w14:paraId="746D3A56" w14:textId="77777777" w:rsidR="00835F4E" w:rsidRDefault="00835F4E" w:rsidP="000C1682">
      <w:pPr>
        <w:spacing w:after="80" w:line="240" w:lineRule="auto"/>
        <w:rPr>
          <w:rFonts w:ascii="Georgia" w:hAnsi="Georgia"/>
        </w:rPr>
      </w:pPr>
    </w:p>
    <w:p w14:paraId="1DAF3B2E" w14:textId="77777777" w:rsidR="001B4C7A" w:rsidRPr="001D7474" w:rsidRDefault="00B11DB7" w:rsidP="00B11DB7">
      <w:pPr>
        <w:pStyle w:val="ListParagraph"/>
        <w:numPr>
          <w:ilvl w:val="0"/>
          <w:numId w:val="1"/>
        </w:numPr>
        <w:rPr>
          <w:rFonts w:ascii="Georgia" w:hAnsi="Georgia"/>
        </w:rPr>
      </w:pPr>
      <w:r w:rsidRPr="00B11DB7">
        <w:rPr>
          <w:rFonts w:ascii="Georgia" w:hAnsi="Georgia"/>
          <w:b/>
          <w:bCs/>
        </w:rPr>
        <w:t xml:space="preserve">EXECUTIVE SUMMARY OF </w:t>
      </w:r>
      <w:r w:rsidRPr="00B11DB7">
        <w:rPr>
          <w:rFonts w:ascii="Georgia" w:hAnsi="Georgia"/>
          <w:b/>
        </w:rPr>
        <w:t>POTENTIAL LIABILITY</w:t>
      </w:r>
    </w:p>
    <w:p w14:paraId="33A56907" w14:textId="77777777" w:rsidR="001B4C7A" w:rsidRPr="001D7474" w:rsidRDefault="00046301" w:rsidP="00046301">
      <w:pPr>
        <w:pStyle w:val="ListParagraph"/>
        <w:numPr>
          <w:ilvl w:val="1"/>
          <w:numId w:val="1"/>
        </w:numPr>
        <w:rPr>
          <w:rFonts w:ascii="Georgia" w:hAnsi="Georgia"/>
        </w:rPr>
      </w:pPr>
      <w:r w:rsidRPr="00046301">
        <w:rPr>
          <w:rFonts w:ascii="Georgia" w:hAnsi="Georgia"/>
        </w:rPr>
        <w:t>Potential physician defendants include Dr. David Young, primary pediatrician, and Dr. Andrew Robe, infectious disease specialist. Potential theories include failure to initiate guideline-supported empiric RMSF treatment, failure to adequately document daily physician assessments, failure to respond to clinical deterioration, and failure to order or follow appropriate laboratory and diagnostic studies.</w:t>
      </w:r>
    </w:p>
    <w:p w14:paraId="6E91BADE" w14:textId="77777777" w:rsidR="001B4C7A" w:rsidRPr="001D7474" w:rsidRDefault="009E0448" w:rsidP="009E0448">
      <w:pPr>
        <w:pStyle w:val="ListParagraph"/>
        <w:numPr>
          <w:ilvl w:val="1"/>
          <w:numId w:val="1"/>
        </w:numPr>
        <w:rPr>
          <w:rFonts w:ascii="Georgia" w:hAnsi="Georgia"/>
        </w:rPr>
      </w:pPr>
      <w:r w:rsidRPr="009E0448">
        <w:rPr>
          <w:rFonts w:ascii="Georgia" w:hAnsi="Georgia"/>
        </w:rPr>
        <w:t>Potential nursing defendants include Holly Palmer, RN; Jessica Niece, RN; Nick Smith, RN; and other nursing staff involved in Joshua’s care. Potential theories include failure to complete ordered diagnostic studies, failure to notify providers of abnormal findings and deterioration, failure to activate escalation pathways or rapid response, delayed medication administration, delayed initiation of DIC-related orders, and deficient shift assessment documentation.</w:t>
      </w:r>
    </w:p>
    <w:p w14:paraId="2A01A865" w14:textId="77777777" w:rsidR="001B4C7A" w:rsidRPr="001D7474" w:rsidRDefault="00A12D8B" w:rsidP="00A12D8B">
      <w:pPr>
        <w:pStyle w:val="ListParagraph"/>
        <w:numPr>
          <w:ilvl w:val="1"/>
          <w:numId w:val="1"/>
        </w:numPr>
        <w:rPr>
          <w:rFonts w:ascii="Georgia" w:hAnsi="Georgia"/>
        </w:rPr>
      </w:pPr>
      <w:r w:rsidRPr="00A12D8B">
        <w:rPr>
          <w:rFonts w:ascii="Georgia" w:hAnsi="Georgia"/>
        </w:rPr>
        <w:t>Potential institutional defendants include Charitable Sisters of Mercy Hospital, the Chief Nursing Officer, and the physician practice or physician associate group affiliated with Dr. Young. Potential theories include respondeat superior, ostensible agency, negligent supervision, inadequate enforcement of documentation and escalation policies, and failure to ensure completion of physician orders and timely reporting of abnormal results.</w:t>
      </w:r>
    </w:p>
    <w:p w14:paraId="79C05C23" w14:textId="77777777" w:rsidR="006F3734" w:rsidRDefault="006F3734" w:rsidP="006F3734">
      <w:pPr>
        <w:pStyle w:val="ListParagraph"/>
        <w:spacing w:after="80" w:line="240" w:lineRule="auto"/>
        <w:ind w:left="1440"/>
        <w:rPr>
          <w:rFonts w:ascii="Georgia" w:hAnsi="Georgia"/>
        </w:rPr>
      </w:pPr>
    </w:p>
    <w:p w14:paraId="074DD903" w14:textId="77777777" w:rsidR="001B4C7A" w:rsidRPr="001D7474" w:rsidRDefault="006746EA" w:rsidP="00B80C79">
      <w:pPr>
        <w:pStyle w:val="ListParagraph"/>
        <w:numPr>
          <w:ilvl w:val="0"/>
          <w:numId w:val="1"/>
        </w:numPr>
        <w:rPr>
          <w:rFonts w:ascii="Georgia" w:hAnsi="Georgia"/>
        </w:rPr>
      </w:pPr>
      <w:r w:rsidRPr="00B80C79">
        <w:rPr>
          <w:rFonts w:ascii="Georgia" w:hAnsi="Georgia"/>
          <w:b/>
        </w:rPr>
        <w:t>PATIENT BACKGROUND</w:t>
      </w:r>
      <w:r w:rsidR="00B80C79" w:rsidRPr="00B80C79">
        <w:rPr>
          <w:rFonts w:ascii="Georgia" w:hAnsi="Georgia"/>
          <w:b/>
          <w:bCs/>
        </w:rPr>
        <w:t xml:space="preserve"> AND CASE OVERVIEW</w:t>
      </w:r>
    </w:p>
    <w:p w14:paraId="5BBBF2DB" w14:textId="77777777" w:rsidR="001B4C7A" w:rsidRPr="001D7474" w:rsidRDefault="006746EA" w:rsidP="003D69D0">
      <w:pPr>
        <w:pStyle w:val="ListParagraph"/>
        <w:numPr>
          <w:ilvl w:val="1"/>
          <w:numId w:val="1"/>
        </w:numPr>
        <w:rPr>
          <w:rFonts w:ascii="Georgia" w:hAnsi="Georgia"/>
        </w:rPr>
      </w:pPr>
      <w:r w:rsidRPr="003D69D0">
        <w:rPr>
          <w:rFonts w:ascii="Georgia" w:hAnsi="Georgia"/>
        </w:rPr>
        <w:t xml:space="preserve">Joshua </w:t>
      </w:r>
      <w:r w:rsidR="003D69D0" w:rsidRPr="003D69D0">
        <w:rPr>
          <w:rFonts w:ascii="Georgia" w:hAnsi="Georgia"/>
        </w:rPr>
        <w:t xml:space="preserve">Jacobs </w:t>
      </w:r>
      <w:r w:rsidRPr="003D69D0">
        <w:rPr>
          <w:rFonts w:ascii="Georgia" w:hAnsi="Georgia"/>
        </w:rPr>
        <w:t xml:space="preserve">was a </w:t>
      </w:r>
      <w:r w:rsidR="003D69D0" w:rsidRPr="003D69D0">
        <w:rPr>
          <w:rFonts w:ascii="Georgia" w:hAnsi="Georgia"/>
        </w:rPr>
        <w:t>six</w:t>
      </w:r>
      <w:r w:rsidRPr="003D69D0">
        <w:rPr>
          <w:rFonts w:ascii="Georgia" w:hAnsi="Georgia"/>
        </w:rPr>
        <w:t>-month-</w:t>
      </w:r>
      <w:r w:rsidR="003D69D0" w:rsidRPr="003D69D0">
        <w:rPr>
          <w:rFonts w:ascii="Georgia" w:hAnsi="Georgia"/>
        </w:rPr>
        <w:t>old</w:t>
      </w:r>
      <w:r w:rsidRPr="003D69D0">
        <w:rPr>
          <w:rFonts w:ascii="Georgia" w:hAnsi="Georgia"/>
        </w:rPr>
        <w:t xml:space="preserve"> male infant </w:t>
      </w:r>
      <w:r w:rsidR="003D69D0" w:rsidRPr="003D69D0">
        <w:rPr>
          <w:rFonts w:ascii="Georgia" w:hAnsi="Georgia"/>
        </w:rPr>
        <w:t>with</w:t>
      </w:r>
      <w:r w:rsidRPr="003D69D0">
        <w:rPr>
          <w:rFonts w:ascii="Georgia" w:hAnsi="Georgia"/>
        </w:rPr>
        <w:t xml:space="preserve"> no significant </w:t>
      </w:r>
      <w:r w:rsidR="003D69D0" w:rsidRPr="003D69D0">
        <w:rPr>
          <w:rFonts w:ascii="Georgia" w:hAnsi="Georgia"/>
        </w:rPr>
        <w:t>known medical</w:t>
      </w:r>
      <w:r w:rsidRPr="003D69D0">
        <w:rPr>
          <w:rFonts w:ascii="Georgia" w:hAnsi="Georgia"/>
        </w:rPr>
        <w:t xml:space="preserve"> history </w:t>
      </w:r>
      <w:r w:rsidR="003D69D0" w:rsidRPr="003D69D0">
        <w:rPr>
          <w:rFonts w:ascii="Georgia" w:hAnsi="Georgia"/>
        </w:rPr>
        <w:t>before</w:t>
      </w:r>
      <w:r w:rsidRPr="003D69D0">
        <w:rPr>
          <w:rFonts w:ascii="Georgia" w:hAnsi="Georgia"/>
        </w:rPr>
        <w:t xml:space="preserve"> the </w:t>
      </w:r>
      <w:r w:rsidR="003D69D0" w:rsidRPr="003D69D0">
        <w:rPr>
          <w:rFonts w:ascii="Georgia" w:hAnsi="Georgia"/>
        </w:rPr>
        <w:t>events forming</w:t>
      </w:r>
      <w:r w:rsidRPr="003D69D0">
        <w:rPr>
          <w:rFonts w:ascii="Georgia" w:hAnsi="Georgia"/>
        </w:rPr>
        <w:t xml:space="preserve"> the basis of </w:t>
      </w:r>
      <w:r w:rsidR="003D69D0" w:rsidRPr="003D69D0">
        <w:rPr>
          <w:rFonts w:ascii="Georgia" w:hAnsi="Georgia"/>
        </w:rPr>
        <w:t>this matter.</w:t>
      </w:r>
    </w:p>
    <w:p w14:paraId="3F2E2E9A" w14:textId="77777777" w:rsidR="0024699A" w:rsidRDefault="0024699A" w:rsidP="0024699A">
      <w:pPr>
        <w:pStyle w:val="ListParagraph"/>
        <w:spacing w:after="80" w:line="240" w:lineRule="auto"/>
        <w:ind w:left="2880"/>
        <w:rPr>
          <w:rFonts w:ascii="Georgia" w:hAnsi="Georgia"/>
        </w:rPr>
      </w:pPr>
    </w:p>
    <w:p w14:paraId="3568E0F6" w14:textId="77777777" w:rsidR="001B4C7A" w:rsidRPr="001D7474" w:rsidRDefault="006746EA" w:rsidP="00190720">
      <w:pPr>
        <w:pStyle w:val="ListParagraph"/>
        <w:numPr>
          <w:ilvl w:val="0"/>
          <w:numId w:val="1"/>
        </w:numPr>
        <w:rPr>
          <w:rFonts w:ascii="Georgia" w:hAnsi="Georgia"/>
        </w:rPr>
      </w:pPr>
      <w:r w:rsidRPr="00190720">
        <w:rPr>
          <w:rFonts w:ascii="Georgia" w:hAnsi="Georgia"/>
          <w:b/>
        </w:rPr>
        <w:lastRenderedPageBreak/>
        <w:t>MEDICAL MANAGEMENT</w:t>
      </w:r>
      <w:r w:rsidR="00190720" w:rsidRPr="00190720">
        <w:rPr>
          <w:rFonts w:ascii="Georgia" w:hAnsi="Georgia"/>
          <w:b/>
          <w:bCs/>
        </w:rPr>
        <w:t xml:space="preserve"> AND CLINICAL TIMELINE</w:t>
      </w:r>
      <w:r w:rsidRPr="00190720">
        <w:rPr>
          <w:rFonts w:ascii="Georgia" w:hAnsi="Georgia"/>
          <w:b/>
        </w:rPr>
        <w:t xml:space="preserve">: </w:t>
      </w:r>
      <w:r w:rsidRPr="00190720">
        <w:rPr>
          <w:rFonts w:ascii="Georgia" w:hAnsi="Georgia"/>
        </w:rPr>
        <w:t xml:space="preserve">Joshua Jacobs was admitted to Charitable Sisters of Mercy Hospital on May 20, 2020, after </w:t>
      </w:r>
      <w:r w:rsidR="00190720" w:rsidRPr="00190720">
        <w:rPr>
          <w:rFonts w:ascii="Georgia" w:hAnsi="Georgia"/>
        </w:rPr>
        <w:t>evaluation</w:t>
      </w:r>
      <w:r w:rsidRPr="00190720">
        <w:rPr>
          <w:rFonts w:ascii="Georgia" w:hAnsi="Georgia"/>
        </w:rPr>
        <w:t xml:space="preserve"> by Dr. Young for a one-week history of diarrhea, two days of fever, and a new rash. His mother reported repeated tick exposure and removal from Joshua’s ears on May 17, 18, and 19, and specifically </w:t>
      </w:r>
      <w:r w:rsidR="00190720" w:rsidRPr="00190720">
        <w:rPr>
          <w:rFonts w:ascii="Georgia" w:hAnsi="Georgia"/>
        </w:rPr>
        <w:t>raised</w:t>
      </w:r>
      <w:r w:rsidRPr="00190720">
        <w:rPr>
          <w:rFonts w:ascii="Georgia" w:hAnsi="Georgia"/>
        </w:rPr>
        <w:t xml:space="preserve"> concern for </w:t>
      </w:r>
      <w:r w:rsidR="00190720" w:rsidRPr="00190720">
        <w:rPr>
          <w:rFonts w:ascii="Georgia" w:hAnsi="Georgia"/>
        </w:rPr>
        <w:t>RMSF</w:t>
      </w:r>
      <w:r w:rsidRPr="00190720">
        <w:rPr>
          <w:rFonts w:ascii="Georgia" w:hAnsi="Georgia"/>
        </w:rPr>
        <w:t xml:space="preserve"> because another family member had recently contracted the disease. Although Dr. Young admitted Joshua for fever and ordered testing to rule out RMSF, he documented t</w:t>
      </w:r>
      <w:r w:rsidRPr="00190720">
        <w:rPr>
          <w:rFonts w:ascii="Georgia" w:hAnsi="Georgia"/>
        </w:rPr>
        <w:t>hat he believed Joshua’s illness was viral rather than RMSF.</w:t>
      </w:r>
    </w:p>
    <w:p w14:paraId="3AA6A2A7" w14:textId="77777777" w:rsidR="00825AE6" w:rsidRDefault="00825AE6" w:rsidP="00825AE6">
      <w:pPr>
        <w:pStyle w:val="ListParagraph"/>
        <w:spacing w:after="80" w:line="240" w:lineRule="auto"/>
        <w:ind w:left="1080"/>
        <w:rPr>
          <w:rFonts w:ascii="Georgia" w:hAnsi="Georgia"/>
        </w:rPr>
      </w:pPr>
    </w:p>
    <w:p w14:paraId="39DA98F8" w14:textId="4724F2A2" w:rsidR="001B4C7A" w:rsidRPr="001D7474" w:rsidRDefault="006E54C0">
      <w:pPr>
        <w:pStyle w:val="ListParagraph"/>
        <w:spacing w:after="80"/>
        <w:ind w:left="1080"/>
        <w:rPr>
          <w:rFonts w:ascii="Georgia" w:hAnsi="Georgia"/>
        </w:rPr>
      </w:pPr>
      <w:r w:rsidRPr="006E54C0">
        <w:rPr>
          <w:rFonts w:ascii="Georgia" w:hAnsi="Georgia"/>
        </w:rPr>
        <w:t xml:space="preserve">Over the next several days, Joshua’s condition deteriorated despite interventions, with marked decline noted on the evening of </w:t>
      </w:r>
      <w:r w:rsidR="00691E55">
        <w:rPr>
          <w:rFonts w:ascii="Georgia" w:hAnsi="Georgia"/>
        </w:rPr>
        <w:t>May</w:t>
      </w:r>
      <w:r w:rsidRPr="006E54C0">
        <w:rPr>
          <w:rFonts w:ascii="Georgia" w:hAnsi="Georgia"/>
        </w:rPr>
        <w:t xml:space="preserve"> 25, including difficulty breathing, abdominal distention, and mottled skin. He was transferred to the CSMH PICU early on </w:t>
      </w:r>
      <w:r w:rsidR="00691E55">
        <w:rPr>
          <w:rFonts w:ascii="Georgia" w:hAnsi="Georgia"/>
        </w:rPr>
        <w:t>May</w:t>
      </w:r>
      <w:r w:rsidRPr="006E54C0">
        <w:rPr>
          <w:rFonts w:ascii="Georgia" w:hAnsi="Georgia"/>
        </w:rPr>
        <w:t xml:space="preserve"> 26, where he was assessed as having disseminated intravascular coagulation and was then transferred by flight to Children’s Mission Hospital after receiving fresh frozen plasma and albumin. Upon arrival, he had neurological deficits, tachycardia, respiratory distress, uncontrolled bleeding, and rash; he was intubated, suffered multiple cardiac arrests, and was pronounced dead at 1:40 a.m. after prolonged resuscitation efforts failed to restore spontaneous circulation.</w:t>
      </w:r>
    </w:p>
    <w:p w14:paraId="120018A5" w14:textId="5604C80B" w:rsidR="008D51E7" w:rsidRDefault="008D51E7" w:rsidP="0067783B">
      <w:pPr>
        <w:pStyle w:val="ListParagraph"/>
        <w:spacing w:after="80" w:line="240" w:lineRule="auto"/>
        <w:ind w:left="1080"/>
        <w:rPr>
          <w:rFonts w:ascii="Georgia" w:hAnsi="Georgia"/>
        </w:rPr>
      </w:pPr>
    </w:p>
    <w:p w14:paraId="0643D966" w14:textId="77777777" w:rsidR="001B4C7A" w:rsidRPr="001D7474" w:rsidRDefault="006746EA" w:rsidP="004D3250">
      <w:pPr>
        <w:pStyle w:val="ListParagraph"/>
        <w:numPr>
          <w:ilvl w:val="1"/>
          <w:numId w:val="1"/>
        </w:numPr>
        <w:rPr>
          <w:rFonts w:ascii="Georgia" w:hAnsi="Georgia"/>
        </w:rPr>
      </w:pPr>
      <w:r w:rsidRPr="004D3250">
        <w:rPr>
          <w:rFonts w:ascii="Georgia" w:hAnsi="Georgia"/>
          <w:b/>
        </w:rPr>
        <w:t>PHYSICIAN MANAGEMENT</w:t>
      </w:r>
      <w:r w:rsidR="004D3250" w:rsidRPr="004D3250">
        <w:rPr>
          <w:rFonts w:ascii="Georgia" w:hAnsi="Georgia"/>
          <w:b/>
          <w:bCs/>
        </w:rPr>
        <w:t xml:space="preserve"> ISSUES</w:t>
      </w:r>
      <w:r w:rsidRPr="004D3250">
        <w:rPr>
          <w:rFonts w:ascii="Georgia" w:hAnsi="Georgia"/>
          <w:b/>
        </w:rPr>
        <w:t>: DAVID YOUNG, MD</w:t>
      </w:r>
      <w:proofErr w:type="gramStart"/>
      <w:r w:rsidRPr="004D3250">
        <w:rPr>
          <w:rFonts w:ascii="Georgia" w:hAnsi="Georgia"/>
          <w:b/>
        </w:rPr>
        <w:t>, AND</w:t>
      </w:r>
      <w:proofErr w:type="gramEnd"/>
      <w:r w:rsidRPr="004D3250">
        <w:rPr>
          <w:rFonts w:ascii="Georgia" w:hAnsi="Georgia"/>
          <w:b/>
        </w:rPr>
        <w:t xml:space="preserve"> ANDREW ROBE, MD</w:t>
      </w:r>
    </w:p>
    <w:p w14:paraId="50FAFFDF" w14:textId="77777777" w:rsidR="001B4C7A" w:rsidRPr="001D7474" w:rsidRDefault="00435C25">
      <w:pPr>
        <w:pStyle w:val="ListParagraph"/>
        <w:numPr>
          <w:ilvl w:val="0"/>
          <w:numId w:val="3"/>
        </w:numPr>
        <w:rPr>
          <w:rFonts w:ascii="Georgia" w:hAnsi="Georgia"/>
        </w:rPr>
      </w:pPr>
      <w:r w:rsidRPr="00435C25">
        <w:rPr>
          <w:rFonts w:ascii="Georgia" w:hAnsi="Georgia"/>
        </w:rPr>
        <w:t>The principal physician management concern is the apparent failure to initiate timely empiric treatment for suspected RMSF despite known tick exposure, fever, rash, gastrointestinal symptoms, family concern for RMSF, and testing ordered to rule out RMSF.</w:t>
      </w:r>
    </w:p>
    <w:p w14:paraId="66B978B7" w14:textId="000F4BF3" w:rsidR="00EB744C" w:rsidRDefault="00691209" w:rsidP="0064730C">
      <w:pPr>
        <w:pStyle w:val="ListParagraph"/>
        <w:numPr>
          <w:ilvl w:val="3"/>
          <w:numId w:val="1"/>
        </w:numPr>
        <w:spacing w:after="80" w:line="240" w:lineRule="auto"/>
        <w:rPr>
          <w:rFonts w:ascii="Georgia" w:hAnsi="Georgia"/>
        </w:rPr>
      </w:pPr>
      <w:r w:rsidRPr="009736CE">
        <w:rPr>
          <w:rFonts w:ascii="Georgia" w:hAnsi="Georgia"/>
          <w:u w:val="single"/>
        </w:rPr>
        <w:t>Diagnosis of RMSF should be suspected</w:t>
      </w:r>
      <w:r>
        <w:rPr>
          <w:rFonts w:ascii="Georgia" w:hAnsi="Georgia"/>
        </w:rPr>
        <w:t xml:space="preserve"> in patients who are from and endemic area, </w:t>
      </w:r>
      <w:r w:rsidRPr="009736CE">
        <w:rPr>
          <w:rFonts w:ascii="Georgia" w:hAnsi="Georgia"/>
          <w:u w:val="single"/>
        </w:rPr>
        <w:t>present in the spring or summer months with fever</w:t>
      </w:r>
      <w:r>
        <w:rPr>
          <w:rFonts w:ascii="Georgia" w:hAnsi="Georgia"/>
        </w:rPr>
        <w:t xml:space="preserve"> and at least one of the following: headache</w:t>
      </w:r>
      <w:r w:rsidRPr="009736CE">
        <w:rPr>
          <w:rFonts w:ascii="Georgia" w:hAnsi="Georgia"/>
          <w:u w:val="single"/>
        </w:rPr>
        <w:t>, rash</w:t>
      </w:r>
      <w:r>
        <w:rPr>
          <w:rFonts w:ascii="Georgia" w:hAnsi="Georgia"/>
        </w:rPr>
        <w:t xml:space="preserve">, constitutional symptoms, or laboratory abnormalities or thrombocytopenia and elevated liver functions test; </w:t>
      </w:r>
      <w:r w:rsidRPr="009736CE">
        <w:rPr>
          <w:rFonts w:ascii="Georgia" w:hAnsi="Georgia"/>
          <w:u w:val="single"/>
        </w:rPr>
        <w:t xml:space="preserve">and have a known tick bite </w:t>
      </w:r>
      <w:r>
        <w:rPr>
          <w:rFonts w:ascii="Georgia" w:hAnsi="Georgia"/>
        </w:rPr>
        <w:t>or exposure to environment where ticks are present.</w:t>
      </w:r>
      <w:r w:rsidR="00631CED">
        <w:rPr>
          <w:rFonts w:ascii="Georgia" w:hAnsi="Georgia"/>
        </w:rPr>
        <w:t xml:space="preserve"> </w:t>
      </w:r>
      <w:r w:rsidR="0064730C" w:rsidRPr="00BA7BDE">
        <w:rPr>
          <w:rFonts w:ascii="Georgia" w:hAnsi="Georgia"/>
          <w:u w:val="single"/>
        </w:rPr>
        <w:t xml:space="preserve">Antimicrobial therapy should promptly be prescribed to all patients suspected </w:t>
      </w:r>
      <w:proofErr w:type="gramStart"/>
      <w:r w:rsidR="0064730C" w:rsidRPr="00BA7BDE">
        <w:rPr>
          <w:rFonts w:ascii="Georgia" w:hAnsi="Georgia"/>
          <w:u w:val="single"/>
        </w:rPr>
        <w:t>to have</w:t>
      </w:r>
      <w:proofErr w:type="gramEnd"/>
      <w:r w:rsidR="0064730C" w:rsidRPr="00BA7BDE">
        <w:rPr>
          <w:rFonts w:ascii="Georgia" w:hAnsi="Georgia"/>
          <w:u w:val="single"/>
        </w:rPr>
        <w:t xml:space="preserve"> RMSF </w:t>
      </w:r>
      <w:proofErr w:type="gramStart"/>
      <w:r w:rsidR="0064730C">
        <w:rPr>
          <w:rFonts w:ascii="Georgia" w:hAnsi="Georgia"/>
        </w:rPr>
        <w:t>on the basis of</w:t>
      </w:r>
      <w:proofErr w:type="gramEnd"/>
      <w:r w:rsidR="0064730C">
        <w:rPr>
          <w:rFonts w:ascii="Georgia" w:hAnsi="Georgia"/>
        </w:rPr>
        <w:t xml:space="preserve"> the preceding symptoms and possible tick exposure. </w:t>
      </w:r>
      <w:r w:rsidR="00631CED">
        <w:rPr>
          <w:rFonts w:ascii="Georgia" w:hAnsi="Georgia"/>
        </w:rPr>
        <w:t>[4]</w:t>
      </w:r>
    </w:p>
    <w:p w14:paraId="7DBBE03C" w14:textId="69E6DF7C" w:rsidR="00D71803" w:rsidRDefault="00B64098" w:rsidP="008F64BC">
      <w:pPr>
        <w:pStyle w:val="ListParagraph"/>
        <w:numPr>
          <w:ilvl w:val="3"/>
          <w:numId w:val="1"/>
        </w:numPr>
        <w:rPr>
          <w:rFonts w:ascii="Georgia" w:hAnsi="Georgia"/>
        </w:rPr>
      </w:pPr>
      <w:r w:rsidRPr="00B64098">
        <w:rPr>
          <w:rFonts w:ascii="Georgia" w:hAnsi="Georgia"/>
          <w:u w:val="single"/>
        </w:rPr>
        <w:t>Empiric Therapy</w:t>
      </w:r>
      <w:r w:rsidRPr="00B64098">
        <w:rPr>
          <w:rFonts w:ascii="Georgia" w:hAnsi="Georgia"/>
        </w:rPr>
        <w:t xml:space="preserve">: </w:t>
      </w:r>
      <w:r w:rsidRPr="00B64098">
        <w:rPr>
          <w:rFonts w:ascii="Georgia" w:hAnsi="Georgia"/>
          <w:u w:val="single"/>
        </w:rPr>
        <w:t>Intravenously administered doxycycline</w:t>
      </w:r>
      <w:r w:rsidRPr="00B64098">
        <w:rPr>
          <w:rFonts w:ascii="Georgia" w:hAnsi="Georgia"/>
        </w:rPr>
        <w:t xml:space="preserve"> for the </w:t>
      </w:r>
      <w:r w:rsidRPr="00B64098">
        <w:rPr>
          <w:rFonts w:ascii="Georgia" w:hAnsi="Georgia"/>
          <w:u w:val="single"/>
        </w:rPr>
        <w:t>treatment of RMSF</w:t>
      </w:r>
      <w:r w:rsidRPr="00B64098">
        <w:rPr>
          <w:rFonts w:ascii="Georgia" w:hAnsi="Georgia"/>
        </w:rPr>
        <w:t xml:space="preserve"> in adults and </w:t>
      </w:r>
      <w:r w:rsidRPr="00B64098">
        <w:rPr>
          <w:rFonts w:ascii="Georgia" w:hAnsi="Georgia"/>
          <w:u w:val="single"/>
        </w:rPr>
        <w:t>children</w:t>
      </w:r>
      <w:r w:rsidRPr="00B64098">
        <w:rPr>
          <w:rFonts w:ascii="Georgia" w:hAnsi="Georgia"/>
        </w:rPr>
        <w:t xml:space="preserve"> is recommended. [10]</w:t>
      </w:r>
    </w:p>
    <w:p w14:paraId="7E9A8AD9" w14:textId="1C36A2D2" w:rsidR="002571A9" w:rsidRPr="002571A9" w:rsidRDefault="002571A9" w:rsidP="002571A9">
      <w:pPr>
        <w:pStyle w:val="ListParagraph"/>
        <w:numPr>
          <w:ilvl w:val="3"/>
          <w:numId w:val="1"/>
        </w:numPr>
        <w:rPr>
          <w:rFonts w:ascii="Georgia" w:hAnsi="Georgia"/>
        </w:rPr>
      </w:pPr>
      <w:r w:rsidRPr="002571A9">
        <w:rPr>
          <w:rFonts w:ascii="Georgia" w:hAnsi="Georgia"/>
          <w:u w:val="single"/>
        </w:rPr>
        <w:t>The availability of tetracycline (doxycycline) antibiotic in the 1940’s resulted in a marked reduction in the case-fatality rate of patients with RMSF</w:t>
      </w:r>
      <w:r w:rsidRPr="002571A9">
        <w:rPr>
          <w:rFonts w:ascii="Georgia" w:hAnsi="Georgia"/>
        </w:rPr>
        <w:t xml:space="preserve"> in the United States. [6]</w:t>
      </w:r>
    </w:p>
    <w:p w14:paraId="205581C0" w14:textId="296CAA91" w:rsidR="00284838" w:rsidRDefault="00F2477C" w:rsidP="00284838">
      <w:pPr>
        <w:pStyle w:val="ListParagraph"/>
        <w:numPr>
          <w:ilvl w:val="3"/>
          <w:numId w:val="1"/>
        </w:numPr>
        <w:rPr>
          <w:rFonts w:ascii="Georgia" w:hAnsi="Georgia"/>
        </w:rPr>
      </w:pPr>
      <w:r w:rsidRPr="00F2477C">
        <w:rPr>
          <w:rFonts w:ascii="Georgia" w:hAnsi="Georgia"/>
          <w:u w:val="single"/>
        </w:rPr>
        <w:t>The use of short courses of doxycycline in children of all ages is also supported by the American Academy of Pediatrics.</w:t>
      </w:r>
      <w:r w:rsidRPr="00F2477C">
        <w:rPr>
          <w:rFonts w:ascii="Georgia" w:hAnsi="Georgia"/>
        </w:rPr>
        <w:t xml:space="preserve"> [14]</w:t>
      </w:r>
    </w:p>
    <w:p w14:paraId="476540D6" w14:textId="77777777" w:rsidR="005A4913" w:rsidRDefault="005A4913" w:rsidP="005A4913">
      <w:pPr>
        <w:rPr>
          <w:rFonts w:ascii="Georgia" w:hAnsi="Georgia"/>
        </w:rPr>
      </w:pPr>
    </w:p>
    <w:p w14:paraId="6FF18D90" w14:textId="77777777" w:rsidR="005A4913" w:rsidRPr="005A4913" w:rsidRDefault="005A4913" w:rsidP="005A4913">
      <w:pPr>
        <w:rPr>
          <w:rFonts w:ascii="Georgia" w:hAnsi="Georgia"/>
        </w:rPr>
      </w:pPr>
    </w:p>
    <w:p w14:paraId="57188F13" w14:textId="075BE871" w:rsidR="00572A83" w:rsidRPr="00944F51" w:rsidRDefault="005A4913" w:rsidP="009C1D67">
      <w:pPr>
        <w:pStyle w:val="ListParagraph"/>
        <w:numPr>
          <w:ilvl w:val="3"/>
          <w:numId w:val="1"/>
        </w:numPr>
        <w:rPr>
          <w:rFonts w:ascii="Georgia" w:hAnsi="Georgia"/>
        </w:rPr>
      </w:pPr>
      <w:r w:rsidRPr="005A4913">
        <w:rPr>
          <w:rFonts w:ascii="Georgia" w:hAnsi="Georgia"/>
          <w:u w:val="single"/>
        </w:rPr>
        <w:lastRenderedPageBreak/>
        <w:t xml:space="preserve">Delaying treatment </w:t>
      </w:r>
      <w:proofErr w:type="gramStart"/>
      <w:r w:rsidRPr="005A4913">
        <w:rPr>
          <w:rFonts w:ascii="Georgia" w:hAnsi="Georgia"/>
          <w:u w:val="single"/>
        </w:rPr>
        <w:t>beyond the first five days of symptoms,</w:t>
      </w:r>
      <w:proofErr w:type="gramEnd"/>
      <w:r w:rsidRPr="005A4913">
        <w:rPr>
          <w:rFonts w:ascii="Georgia" w:hAnsi="Georgia"/>
          <w:u w:val="single"/>
        </w:rPr>
        <w:t xml:space="preserve"> of RMSF, significantly increases the risk of organ failure, sepsis, and death</w:t>
      </w:r>
      <w:r w:rsidRPr="005A4913">
        <w:rPr>
          <w:rFonts w:ascii="Georgia" w:hAnsi="Georgia"/>
        </w:rPr>
        <w:t>. (Sepsis.org, 2015) [19]</w:t>
      </w:r>
    </w:p>
    <w:p w14:paraId="7B0619CC" w14:textId="53CC7E4A" w:rsidR="009C1D67" w:rsidRDefault="00284838" w:rsidP="009C1D67">
      <w:pPr>
        <w:pStyle w:val="ListParagraph"/>
        <w:numPr>
          <w:ilvl w:val="2"/>
          <w:numId w:val="1"/>
        </w:numPr>
        <w:rPr>
          <w:rFonts w:ascii="Georgia" w:hAnsi="Georgia"/>
        </w:rPr>
      </w:pPr>
      <w:r w:rsidRPr="00284838">
        <w:rPr>
          <w:rFonts w:ascii="Georgia" w:hAnsi="Georgia"/>
        </w:rPr>
        <w:t>Dr.</w:t>
      </w:r>
      <w:r>
        <w:rPr>
          <w:rFonts w:ascii="Georgia" w:hAnsi="Georgia"/>
        </w:rPr>
        <w:t xml:space="preserve"> Robe </w:t>
      </w:r>
      <w:r w:rsidR="00634D5D">
        <w:rPr>
          <w:rFonts w:ascii="Georgia" w:hAnsi="Georgia"/>
        </w:rPr>
        <w:t>ordered</w:t>
      </w:r>
      <w:r w:rsidR="00F814BC">
        <w:rPr>
          <w:rFonts w:ascii="Georgia" w:hAnsi="Georgia"/>
        </w:rPr>
        <w:t xml:space="preserve"> </w:t>
      </w:r>
      <w:r w:rsidR="000E32D8">
        <w:rPr>
          <w:rFonts w:ascii="Georgia" w:hAnsi="Georgia"/>
        </w:rPr>
        <w:t>chloramphenicol</w:t>
      </w:r>
      <w:r w:rsidR="00F814BC">
        <w:rPr>
          <w:rFonts w:ascii="Georgia" w:hAnsi="Georgia"/>
        </w:rPr>
        <w:t xml:space="preserve"> instead of the empiric </w:t>
      </w:r>
      <w:r w:rsidR="000E32D8">
        <w:rPr>
          <w:rFonts w:ascii="Georgia" w:hAnsi="Georgia"/>
        </w:rPr>
        <w:t>treatment recognized by clinical guidelines.</w:t>
      </w:r>
    </w:p>
    <w:p w14:paraId="01F36ED2" w14:textId="77777777" w:rsidR="009C1D67" w:rsidRDefault="000E32D8" w:rsidP="009C1D67">
      <w:pPr>
        <w:pStyle w:val="ListParagraph"/>
        <w:numPr>
          <w:ilvl w:val="3"/>
          <w:numId w:val="1"/>
        </w:numPr>
        <w:rPr>
          <w:rFonts w:ascii="Georgia" w:hAnsi="Georgia"/>
        </w:rPr>
      </w:pPr>
      <w:r w:rsidRPr="009C1D67">
        <w:rPr>
          <w:rFonts w:ascii="Georgia" w:hAnsi="Georgia"/>
        </w:rPr>
        <w:t xml:space="preserve">The use of </w:t>
      </w:r>
      <w:r w:rsidRPr="009C1D67">
        <w:rPr>
          <w:rFonts w:ascii="Georgia" w:hAnsi="Georgia"/>
          <w:u w:val="single"/>
        </w:rPr>
        <w:t>chloramphenicol</w:t>
      </w:r>
      <w:r w:rsidRPr="009C1D67">
        <w:rPr>
          <w:rFonts w:ascii="Georgia" w:hAnsi="Georgia"/>
        </w:rPr>
        <w:t xml:space="preserve"> (the only alternative agent) compared to tetracyclines (aka doxycycline) has been associated with a </w:t>
      </w:r>
      <w:r w:rsidRPr="009C1D67">
        <w:rPr>
          <w:rFonts w:ascii="Georgia" w:hAnsi="Georgia"/>
          <w:u w:val="single"/>
        </w:rPr>
        <w:t>higher risk of death</w:t>
      </w:r>
      <w:r w:rsidRPr="009C1D67">
        <w:rPr>
          <w:rFonts w:ascii="Georgia" w:hAnsi="Georgia"/>
        </w:rPr>
        <w:t>. [15</w:t>
      </w:r>
      <w:r w:rsidR="009C1D67">
        <w:rPr>
          <w:rFonts w:ascii="Georgia" w:hAnsi="Georgia"/>
        </w:rPr>
        <w:t>]</w:t>
      </w:r>
    </w:p>
    <w:p w14:paraId="220CEDC6" w14:textId="01219F93" w:rsidR="000E32D8" w:rsidRPr="009C1D67" w:rsidRDefault="000E32D8" w:rsidP="009C1D67">
      <w:pPr>
        <w:pStyle w:val="ListParagraph"/>
        <w:numPr>
          <w:ilvl w:val="3"/>
          <w:numId w:val="1"/>
        </w:numPr>
        <w:rPr>
          <w:rFonts w:ascii="Georgia" w:hAnsi="Georgia"/>
        </w:rPr>
      </w:pPr>
      <w:r w:rsidRPr="009C1D67">
        <w:rPr>
          <w:rFonts w:ascii="Georgia" w:hAnsi="Georgia"/>
          <w:u w:val="single"/>
        </w:rPr>
        <w:t>Chloramphenicol is less effective than doxycycline</w:t>
      </w:r>
      <w:r w:rsidRPr="009C1D67">
        <w:rPr>
          <w:rFonts w:ascii="Georgia" w:hAnsi="Georgia"/>
        </w:rPr>
        <w:t xml:space="preserve"> [16]</w:t>
      </w:r>
    </w:p>
    <w:p w14:paraId="7CA3BB99" w14:textId="77777777" w:rsidR="0080676B" w:rsidRPr="00F2477C" w:rsidRDefault="0080676B" w:rsidP="0080676B">
      <w:pPr>
        <w:pStyle w:val="ListParagraph"/>
        <w:ind w:left="2160"/>
        <w:rPr>
          <w:rFonts w:ascii="Georgia" w:hAnsi="Georgia"/>
        </w:rPr>
      </w:pPr>
    </w:p>
    <w:p w14:paraId="155239B0" w14:textId="3444AD4C" w:rsidR="001B4C7A" w:rsidRPr="001D7474" w:rsidRDefault="004210EB" w:rsidP="004C424D">
      <w:pPr>
        <w:pStyle w:val="ListParagraph"/>
        <w:numPr>
          <w:ilvl w:val="2"/>
          <w:numId w:val="1"/>
        </w:numPr>
        <w:rPr>
          <w:rFonts w:ascii="Georgia" w:hAnsi="Georgia"/>
        </w:rPr>
      </w:pPr>
      <w:r w:rsidRPr="004210EB">
        <w:rPr>
          <w:rFonts w:ascii="Georgia" w:hAnsi="Georgia"/>
        </w:rPr>
        <w:t>Additional physician management concerns include incomplete or delayed progress-note documentation, possible gaps between billed services and documented assessments, delayed response to clinical deterioration, and failure to consistently order, trend, and respond to laboratory and diagnostic findings relevant to RMSF and evolving coagulopathy.</w:t>
      </w:r>
    </w:p>
    <w:p w14:paraId="4321455C" w14:textId="45575DE0" w:rsidR="001B4C7A" w:rsidRPr="0010148E" w:rsidRDefault="006746EA">
      <w:pPr>
        <w:pStyle w:val="ListParagraph"/>
        <w:numPr>
          <w:ilvl w:val="0"/>
          <w:numId w:val="4"/>
        </w:numPr>
        <w:rPr>
          <w:rFonts w:ascii="Georgia" w:hAnsi="Georgia"/>
        </w:rPr>
      </w:pPr>
      <w:r w:rsidRPr="0010148E">
        <w:rPr>
          <w:rFonts w:ascii="Georgia" w:hAnsi="Georgia"/>
        </w:rPr>
        <w:t xml:space="preserve">Dr. Young </w:t>
      </w:r>
      <w:r w:rsidR="00D51D57" w:rsidRPr="0010148E">
        <w:rPr>
          <w:rFonts w:ascii="Georgia" w:hAnsi="Georgia"/>
        </w:rPr>
        <w:t>did not</w:t>
      </w:r>
      <w:r w:rsidRPr="0010148E">
        <w:rPr>
          <w:rFonts w:ascii="Georgia" w:hAnsi="Georgia"/>
        </w:rPr>
        <w:t xml:space="preserve"> document progress notes for </w:t>
      </w:r>
      <w:r w:rsidR="00D51D57" w:rsidRPr="0010148E">
        <w:rPr>
          <w:rFonts w:ascii="Georgia" w:hAnsi="Georgia"/>
        </w:rPr>
        <w:t>the</w:t>
      </w:r>
      <w:r w:rsidRPr="0010148E">
        <w:rPr>
          <w:rFonts w:ascii="Georgia" w:hAnsi="Georgia"/>
        </w:rPr>
        <w:t xml:space="preserve"> three</w:t>
      </w:r>
      <w:r w:rsidR="00D51D57" w:rsidRPr="0010148E">
        <w:rPr>
          <w:rFonts w:ascii="Georgia" w:hAnsi="Georgia"/>
        </w:rPr>
        <w:t>-</w:t>
      </w:r>
      <w:r w:rsidRPr="0010148E">
        <w:rPr>
          <w:rFonts w:ascii="Georgia" w:hAnsi="Georgia"/>
        </w:rPr>
        <w:t xml:space="preserve">day period </w:t>
      </w:r>
      <w:r w:rsidR="00D51D57" w:rsidRPr="0010148E">
        <w:rPr>
          <w:rFonts w:ascii="Georgia" w:hAnsi="Georgia"/>
        </w:rPr>
        <w:t xml:space="preserve">from </w:t>
      </w:r>
      <w:r w:rsidRPr="0010148E">
        <w:rPr>
          <w:rFonts w:ascii="Georgia" w:hAnsi="Georgia"/>
        </w:rPr>
        <w:t xml:space="preserve">May </w:t>
      </w:r>
      <w:r w:rsidR="00D51D57" w:rsidRPr="0010148E">
        <w:rPr>
          <w:rFonts w:ascii="Georgia" w:hAnsi="Georgia"/>
        </w:rPr>
        <w:t>21 through</w:t>
      </w:r>
      <w:r w:rsidRPr="0010148E">
        <w:rPr>
          <w:rFonts w:ascii="Georgia" w:hAnsi="Georgia"/>
        </w:rPr>
        <w:t xml:space="preserve"> May </w:t>
      </w:r>
      <w:r w:rsidR="00D51D57" w:rsidRPr="0010148E">
        <w:rPr>
          <w:rFonts w:ascii="Georgia" w:hAnsi="Georgia"/>
        </w:rPr>
        <w:t>24</w:t>
      </w:r>
      <w:r w:rsidRPr="0010148E">
        <w:rPr>
          <w:rFonts w:ascii="Georgia" w:hAnsi="Georgia"/>
        </w:rPr>
        <w:t xml:space="preserve">, 2020, </w:t>
      </w:r>
      <w:r w:rsidR="00D51D57" w:rsidRPr="0010148E">
        <w:rPr>
          <w:rFonts w:ascii="Georgia" w:hAnsi="Georgia"/>
        </w:rPr>
        <w:t>although</w:t>
      </w:r>
      <w:r w:rsidRPr="0010148E">
        <w:rPr>
          <w:rFonts w:ascii="Georgia" w:hAnsi="Georgia"/>
        </w:rPr>
        <w:t xml:space="preserve"> daily visits</w:t>
      </w:r>
      <w:r w:rsidR="00D51D57" w:rsidRPr="0010148E">
        <w:rPr>
          <w:rFonts w:ascii="Georgia" w:hAnsi="Georgia"/>
        </w:rPr>
        <w:t xml:space="preserve"> were billed.</w:t>
      </w:r>
      <w:r w:rsidRPr="0010148E">
        <w:rPr>
          <w:rFonts w:ascii="Georgia" w:hAnsi="Georgia"/>
        </w:rPr>
        <w:t xml:space="preserve"> This </w:t>
      </w:r>
      <w:r w:rsidR="00D51D57" w:rsidRPr="0010148E">
        <w:rPr>
          <w:rFonts w:ascii="Georgia" w:hAnsi="Georgia"/>
        </w:rPr>
        <w:t>should be reviewed for possible documentation and billing concerns.</w:t>
      </w:r>
    </w:p>
    <w:p w14:paraId="7B14769D" w14:textId="77777777" w:rsidR="001B4C7A" w:rsidRPr="001D7474" w:rsidRDefault="006746EA">
      <w:pPr>
        <w:pStyle w:val="ListParagraph"/>
        <w:numPr>
          <w:ilvl w:val="0"/>
          <w:numId w:val="4"/>
        </w:numPr>
        <w:rPr>
          <w:rFonts w:ascii="Georgia" w:hAnsi="Georgia"/>
        </w:rPr>
      </w:pPr>
      <w:r w:rsidRPr="00B05BB8">
        <w:rPr>
          <w:rFonts w:ascii="Georgia" w:hAnsi="Georgia"/>
        </w:rPr>
        <w:t>A</w:t>
      </w:r>
      <w:r w:rsidRPr="0080676B">
        <w:rPr>
          <w:rFonts w:ascii="Georgia" w:hAnsi="Georgia"/>
        </w:rPr>
        <w:t xml:space="preserve"> delayed entry</w:t>
      </w:r>
      <w:r w:rsidRPr="00B05BB8">
        <w:rPr>
          <w:rFonts w:ascii="Georgia" w:hAnsi="Georgia"/>
        </w:rPr>
        <w:t xml:space="preserve"> by Dr. Young</w:t>
      </w:r>
      <w:r w:rsidRPr="0080676B">
        <w:rPr>
          <w:rFonts w:ascii="Georgia" w:hAnsi="Georgia"/>
        </w:rPr>
        <w:t xml:space="preserve"> for </w:t>
      </w:r>
      <w:r w:rsidRPr="00B05BB8">
        <w:rPr>
          <w:rFonts w:ascii="Georgia" w:hAnsi="Georgia"/>
        </w:rPr>
        <w:t>May</w:t>
      </w:r>
      <w:r w:rsidRPr="0080676B">
        <w:rPr>
          <w:rFonts w:ascii="Georgia" w:hAnsi="Georgia"/>
        </w:rPr>
        <w:t xml:space="preserve"> </w:t>
      </w:r>
      <w:r w:rsidR="00B05BB8" w:rsidRPr="00B05BB8">
        <w:rPr>
          <w:rFonts w:ascii="Georgia" w:hAnsi="Georgia"/>
        </w:rPr>
        <w:t>24</w:t>
      </w:r>
      <w:r w:rsidRPr="0080676B">
        <w:rPr>
          <w:rFonts w:ascii="Georgia" w:hAnsi="Georgia"/>
        </w:rPr>
        <w:t xml:space="preserve">, 2020, </w:t>
      </w:r>
      <w:r w:rsidR="00B05BB8" w:rsidRPr="00B05BB8">
        <w:rPr>
          <w:rFonts w:ascii="Georgia" w:hAnsi="Georgia"/>
        </w:rPr>
        <w:t xml:space="preserve">entered </w:t>
      </w:r>
      <w:r w:rsidRPr="0080676B">
        <w:rPr>
          <w:rFonts w:ascii="Georgia" w:hAnsi="Georgia"/>
        </w:rPr>
        <w:t xml:space="preserve">on </w:t>
      </w:r>
      <w:r w:rsidRPr="00B05BB8">
        <w:rPr>
          <w:rFonts w:ascii="Georgia" w:hAnsi="Georgia"/>
        </w:rPr>
        <w:t>May</w:t>
      </w:r>
      <w:r w:rsidRPr="0080676B">
        <w:rPr>
          <w:rFonts w:ascii="Georgia" w:hAnsi="Georgia"/>
        </w:rPr>
        <w:t xml:space="preserve"> </w:t>
      </w:r>
      <w:r w:rsidR="00B05BB8" w:rsidRPr="00B05BB8">
        <w:rPr>
          <w:rFonts w:ascii="Georgia" w:hAnsi="Georgia"/>
        </w:rPr>
        <w:t>25</w:t>
      </w:r>
      <w:r w:rsidRPr="0080676B">
        <w:rPr>
          <w:rFonts w:ascii="Georgia" w:hAnsi="Georgia"/>
        </w:rPr>
        <w:t>, 2020,</w:t>
      </w:r>
      <w:r w:rsidRPr="00B05BB8">
        <w:rPr>
          <w:rFonts w:ascii="Georgia" w:hAnsi="Georgia"/>
        </w:rPr>
        <w:t xml:space="preserve"> </w:t>
      </w:r>
      <w:r w:rsidR="00B05BB8" w:rsidRPr="00B05BB8">
        <w:rPr>
          <w:rFonts w:ascii="Georgia" w:hAnsi="Georgia"/>
        </w:rPr>
        <w:t>the</w:t>
      </w:r>
      <w:r w:rsidRPr="00B05BB8">
        <w:rPr>
          <w:rFonts w:ascii="Georgia" w:hAnsi="Georgia"/>
        </w:rPr>
        <w:t xml:space="preserve"> day of Joshua’s </w:t>
      </w:r>
      <w:r w:rsidR="00B05BB8" w:rsidRPr="00B05BB8">
        <w:rPr>
          <w:rFonts w:ascii="Georgia" w:hAnsi="Georgia"/>
        </w:rPr>
        <w:t>marked</w:t>
      </w:r>
      <w:r w:rsidRPr="00B05BB8">
        <w:rPr>
          <w:rFonts w:ascii="Georgia" w:hAnsi="Georgia"/>
        </w:rPr>
        <w:t xml:space="preserve"> deterioration</w:t>
      </w:r>
      <w:r w:rsidR="00B05BB8" w:rsidRPr="00B05BB8">
        <w:rPr>
          <w:rFonts w:ascii="Georgia" w:hAnsi="Georgia"/>
        </w:rPr>
        <w:t xml:space="preserve">, may warrant further inquiry regarding </w:t>
      </w:r>
      <w:r w:rsidRPr="0080676B">
        <w:rPr>
          <w:rFonts w:ascii="Georgia" w:hAnsi="Georgia"/>
        </w:rPr>
        <w:t>missing</w:t>
      </w:r>
      <w:r w:rsidR="00B05BB8" w:rsidRPr="00B05BB8">
        <w:rPr>
          <w:rFonts w:ascii="Georgia" w:hAnsi="Georgia"/>
        </w:rPr>
        <w:t>, delayed, or altered</w:t>
      </w:r>
      <w:r w:rsidRPr="0080676B">
        <w:rPr>
          <w:rFonts w:ascii="Georgia" w:hAnsi="Georgia"/>
        </w:rPr>
        <w:t xml:space="preserve"> records.</w:t>
      </w:r>
    </w:p>
    <w:p w14:paraId="21A4DE5B" w14:textId="77777777" w:rsidR="001B4C7A" w:rsidRPr="001D7474" w:rsidRDefault="006746EA">
      <w:pPr>
        <w:pStyle w:val="ListParagraph"/>
        <w:numPr>
          <w:ilvl w:val="0"/>
          <w:numId w:val="4"/>
        </w:numPr>
        <w:rPr>
          <w:rFonts w:ascii="Georgia" w:hAnsi="Georgia"/>
        </w:rPr>
      </w:pPr>
      <w:r w:rsidRPr="00237586">
        <w:rPr>
          <w:rFonts w:ascii="Georgia" w:hAnsi="Georgia"/>
        </w:rPr>
        <w:t xml:space="preserve">Dr. Robe </w:t>
      </w:r>
      <w:r w:rsidR="00237586" w:rsidRPr="00237586">
        <w:rPr>
          <w:rFonts w:ascii="Georgia" w:hAnsi="Georgia"/>
        </w:rPr>
        <w:t>did not</w:t>
      </w:r>
      <w:r w:rsidRPr="00237586">
        <w:rPr>
          <w:rFonts w:ascii="Georgia" w:hAnsi="Georgia"/>
        </w:rPr>
        <w:t xml:space="preserve"> document </w:t>
      </w:r>
      <w:r w:rsidR="00237586" w:rsidRPr="00237586">
        <w:rPr>
          <w:rFonts w:ascii="Georgia" w:hAnsi="Georgia"/>
        </w:rPr>
        <w:t>a</w:t>
      </w:r>
      <w:r w:rsidRPr="00237586">
        <w:rPr>
          <w:rFonts w:ascii="Georgia" w:hAnsi="Georgia"/>
        </w:rPr>
        <w:t xml:space="preserve"> progress note on </w:t>
      </w:r>
      <w:r w:rsidR="00237586" w:rsidRPr="00237586">
        <w:rPr>
          <w:rFonts w:ascii="Georgia" w:hAnsi="Georgia"/>
        </w:rPr>
        <w:t>May 24</w:t>
      </w:r>
      <w:r w:rsidRPr="00237586">
        <w:rPr>
          <w:rFonts w:ascii="Georgia" w:hAnsi="Georgia"/>
        </w:rPr>
        <w:t>, 2020.</w:t>
      </w:r>
    </w:p>
    <w:p w14:paraId="5C53A3E9" w14:textId="77777777" w:rsidR="004C7F4A" w:rsidRPr="0080676B" w:rsidRDefault="004C7F4A" w:rsidP="004C7F4A">
      <w:pPr>
        <w:pStyle w:val="ListParagraph"/>
        <w:spacing w:after="80" w:line="240" w:lineRule="auto"/>
        <w:ind w:left="2880"/>
        <w:rPr>
          <w:rFonts w:ascii="Georgia" w:hAnsi="Georgia"/>
        </w:rPr>
      </w:pPr>
    </w:p>
    <w:p w14:paraId="3CCF0BD8" w14:textId="465DCA41" w:rsidR="001B4C7A" w:rsidRPr="001D7474" w:rsidRDefault="00FB7B47" w:rsidP="0010148E">
      <w:pPr>
        <w:pStyle w:val="ListParagraph"/>
        <w:numPr>
          <w:ilvl w:val="2"/>
          <w:numId w:val="1"/>
        </w:numPr>
        <w:rPr>
          <w:rFonts w:ascii="Georgia" w:hAnsi="Georgia"/>
        </w:rPr>
      </w:pPr>
      <w:r w:rsidRPr="00FB7B47">
        <w:rPr>
          <w:rFonts w:ascii="Georgia" w:hAnsi="Georgia"/>
        </w:rPr>
        <w:t>Laboratory and diagnostic follow-through should be a focus of discovery. Records suggest thrombocytopenia, falling hematocrit and hemoglobin, abnormal coagulation concerns, and clinical decline were not adequately escalated or addressed. Hospital policies regarding admission testing, repeat labs, critical-result notification, physician notification, and documentation should be obtained.</w:t>
      </w:r>
    </w:p>
    <w:p w14:paraId="1DA64E9E" w14:textId="42F445BE" w:rsidR="00A01850" w:rsidRPr="0010148E" w:rsidRDefault="00A01850" w:rsidP="0010148E">
      <w:pPr>
        <w:pStyle w:val="ListParagraph"/>
        <w:numPr>
          <w:ilvl w:val="3"/>
          <w:numId w:val="1"/>
        </w:numPr>
        <w:rPr>
          <w:rFonts w:ascii="Georgia" w:hAnsi="Georgia"/>
        </w:rPr>
      </w:pPr>
      <w:r w:rsidRPr="0010148E">
        <w:rPr>
          <w:rFonts w:ascii="Georgia" w:hAnsi="Georgia"/>
        </w:rPr>
        <w:t xml:space="preserve">Laboratory findings of RMSF </w:t>
      </w:r>
      <w:r w:rsidRPr="0010148E">
        <w:rPr>
          <w:rFonts w:ascii="Georgia" w:hAnsi="Georgia"/>
          <w:u w:val="single"/>
        </w:rPr>
        <w:t>thrombocytopenia</w:t>
      </w:r>
      <w:r w:rsidRPr="0010148E">
        <w:rPr>
          <w:rFonts w:ascii="Georgia" w:hAnsi="Georgia"/>
        </w:rPr>
        <w:t xml:space="preserve"> (low level of platelets), </w:t>
      </w:r>
      <w:r w:rsidRPr="0010148E">
        <w:rPr>
          <w:rFonts w:ascii="Georgia" w:hAnsi="Georgia"/>
          <w:u w:val="single"/>
        </w:rPr>
        <w:t>hyponatremia</w:t>
      </w:r>
      <w:r w:rsidRPr="0010148E">
        <w:rPr>
          <w:rFonts w:ascii="Georgia" w:hAnsi="Georgia"/>
        </w:rPr>
        <w:t xml:space="preserve"> (low sodium), elevations in </w:t>
      </w:r>
      <w:r w:rsidRPr="0010148E">
        <w:rPr>
          <w:rFonts w:ascii="Georgia" w:hAnsi="Georgia"/>
          <w:u w:val="single"/>
        </w:rPr>
        <w:t>serum aminotransferases</w:t>
      </w:r>
      <w:r w:rsidRPr="0010148E">
        <w:rPr>
          <w:rFonts w:ascii="Georgia" w:hAnsi="Georgia"/>
        </w:rPr>
        <w:t xml:space="preserve"> (ALT and AST liver function), </w:t>
      </w:r>
      <w:r w:rsidRPr="0010148E">
        <w:rPr>
          <w:rFonts w:ascii="Georgia" w:hAnsi="Georgia"/>
          <w:u w:val="single"/>
        </w:rPr>
        <w:t>bilirubin</w:t>
      </w:r>
      <w:r w:rsidRPr="0010148E">
        <w:rPr>
          <w:rFonts w:ascii="Georgia" w:hAnsi="Georgia"/>
        </w:rPr>
        <w:t xml:space="preserve"> (liver function to measure old red blood cells broken down), azotemia (kidney function high levels of nitrogen-containing compounds </w:t>
      </w:r>
      <w:proofErr w:type="spellStart"/>
      <w:r w:rsidRPr="0010148E">
        <w:rPr>
          <w:rFonts w:ascii="Georgia" w:hAnsi="Georgia"/>
        </w:rPr>
        <w:t>ie</w:t>
      </w:r>
      <w:proofErr w:type="spellEnd"/>
      <w:r w:rsidRPr="0010148E">
        <w:rPr>
          <w:rFonts w:ascii="Georgia" w:hAnsi="Georgia"/>
        </w:rPr>
        <w:t xml:space="preserve">: </w:t>
      </w:r>
      <w:r w:rsidRPr="0010148E">
        <w:rPr>
          <w:rFonts w:ascii="Georgia" w:hAnsi="Georgia"/>
          <w:u w:val="single"/>
        </w:rPr>
        <w:t>urea and creatinine</w:t>
      </w:r>
      <w:r w:rsidRPr="0010148E">
        <w:rPr>
          <w:rFonts w:ascii="Georgia" w:hAnsi="Georgia"/>
        </w:rPr>
        <w:t xml:space="preserve"> in the blood), prolongation of </w:t>
      </w:r>
      <w:r w:rsidRPr="0010148E">
        <w:rPr>
          <w:rFonts w:ascii="Georgia" w:hAnsi="Georgia"/>
          <w:u w:val="single"/>
        </w:rPr>
        <w:t>PT and PTT</w:t>
      </w:r>
      <w:r w:rsidRPr="0010148E">
        <w:rPr>
          <w:rFonts w:ascii="Georgia" w:hAnsi="Georgia"/>
        </w:rPr>
        <w:t xml:space="preserve"> (prolonged clotting factors). [3]</w:t>
      </w:r>
    </w:p>
    <w:p w14:paraId="5B1590B9" w14:textId="4B338C3C" w:rsidR="00B06546" w:rsidRPr="0010148E" w:rsidRDefault="00B06546" w:rsidP="0010148E">
      <w:pPr>
        <w:pStyle w:val="ListParagraph"/>
        <w:numPr>
          <w:ilvl w:val="3"/>
          <w:numId w:val="1"/>
        </w:numPr>
        <w:rPr>
          <w:rFonts w:ascii="Georgia" w:hAnsi="Georgia"/>
        </w:rPr>
      </w:pPr>
      <w:r w:rsidRPr="0010148E">
        <w:rPr>
          <w:rFonts w:ascii="Georgia" w:hAnsi="Georgia"/>
        </w:rPr>
        <w:t>Definitive diagnosis: Acute and convalescent serology should be sent on patients clinically suspected of having RMSF. Clinically available PCR testing of blood samples and RMSF</w:t>
      </w:r>
      <w:r w:rsidR="0026154B" w:rsidRPr="0010148E">
        <w:rPr>
          <w:rFonts w:ascii="Georgia" w:hAnsi="Georgia"/>
        </w:rPr>
        <w:t>. [12]</w:t>
      </w:r>
    </w:p>
    <w:p w14:paraId="6CC7CADC" w14:textId="4ED1F8EB" w:rsidR="00A01850" w:rsidRPr="0010148E" w:rsidRDefault="00B06546" w:rsidP="0010148E">
      <w:pPr>
        <w:pStyle w:val="ListParagraph"/>
        <w:numPr>
          <w:ilvl w:val="3"/>
          <w:numId w:val="1"/>
        </w:numPr>
        <w:rPr>
          <w:rFonts w:ascii="Georgia" w:hAnsi="Georgia"/>
        </w:rPr>
      </w:pPr>
      <w:proofErr w:type="gramStart"/>
      <w:r w:rsidRPr="0010148E">
        <w:rPr>
          <w:rFonts w:ascii="Georgia" w:hAnsi="Georgia"/>
        </w:rPr>
        <w:t>Testing of</w:t>
      </w:r>
      <w:proofErr w:type="gramEnd"/>
      <w:r w:rsidRPr="0010148E">
        <w:rPr>
          <w:rFonts w:ascii="Georgia" w:hAnsi="Georgia"/>
        </w:rPr>
        <w:t xml:space="preserve"> skin </w:t>
      </w:r>
      <w:r w:rsidR="007577EE" w:rsidRPr="0010148E">
        <w:rPr>
          <w:rFonts w:ascii="Georgia" w:hAnsi="Georgia"/>
        </w:rPr>
        <w:t>biopsies is</w:t>
      </w:r>
      <w:r w:rsidRPr="0010148E">
        <w:rPr>
          <w:rFonts w:ascii="Georgia" w:hAnsi="Georgia"/>
        </w:rPr>
        <w:t xml:space="preserve"> a potential method of disease confirmation, although these results are often delayed.  [12]</w:t>
      </w:r>
    </w:p>
    <w:p w14:paraId="354386A3" w14:textId="4B907E75" w:rsidR="009C2BB5" w:rsidRPr="0010148E" w:rsidRDefault="009C2BB5" w:rsidP="0010148E">
      <w:pPr>
        <w:pStyle w:val="ListParagraph"/>
        <w:numPr>
          <w:ilvl w:val="3"/>
          <w:numId w:val="1"/>
        </w:numPr>
        <w:rPr>
          <w:rFonts w:ascii="Georgia" w:hAnsi="Georgia"/>
        </w:rPr>
      </w:pPr>
      <w:r w:rsidRPr="0010148E">
        <w:rPr>
          <w:rFonts w:ascii="Georgia" w:hAnsi="Georgia"/>
        </w:rPr>
        <w:t xml:space="preserve">Complete Blood Count (CBC) &amp; Chemistries: For stable infants on a general medical floor, these are typically assessed </w:t>
      </w:r>
      <w:r w:rsidRPr="0010148E">
        <w:rPr>
          <w:rFonts w:ascii="Georgia" w:hAnsi="Georgia"/>
          <w:u w:val="single"/>
        </w:rPr>
        <w:t>once daily</w:t>
      </w:r>
      <w:r w:rsidRPr="0010148E">
        <w:rPr>
          <w:rFonts w:ascii="Georgia" w:hAnsi="Georgia"/>
        </w:rPr>
        <w:t xml:space="preserve"> (e.g., morning labs) if trending is needed. In an intensive care setting, they may be </w:t>
      </w:r>
      <w:r w:rsidRPr="0010148E">
        <w:rPr>
          <w:rFonts w:ascii="Georgia" w:hAnsi="Georgia"/>
        </w:rPr>
        <w:lastRenderedPageBreak/>
        <w:t>ordered every 6 to 12 hours depending on how rapidly the patient's condition changes. [13]</w:t>
      </w:r>
    </w:p>
    <w:p w14:paraId="097741D4" w14:textId="77777777" w:rsidR="0080676B" w:rsidRDefault="0080676B" w:rsidP="0080676B">
      <w:pPr>
        <w:pStyle w:val="ListParagraph"/>
        <w:spacing w:after="80" w:line="240" w:lineRule="auto"/>
        <w:ind w:left="2160"/>
        <w:rPr>
          <w:rFonts w:ascii="Georgia" w:hAnsi="Georgia"/>
        </w:rPr>
      </w:pPr>
    </w:p>
    <w:p w14:paraId="58A90E29" w14:textId="1123BFC6" w:rsidR="001B4C7A" w:rsidRPr="0010148E" w:rsidRDefault="00945EA2" w:rsidP="0010148E">
      <w:pPr>
        <w:pStyle w:val="ListParagraph"/>
        <w:numPr>
          <w:ilvl w:val="2"/>
          <w:numId w:val="1"/>
        </w:numPr>
        <w:rPr>
          <w:rFonts w:ascii="Georgia" w:hAnsi="Georgia"/>
        </w:rPr>
      </w:pPr>
      <w:r w:rsidRPr="0010148E">
        <w:rPr>
          <w:rFonts w:ascii="Georgia" w:hAnsi="Georgia"/>
        </w:rPr>
        <w:t>The clinical timeline also raises concerns regarding the response to abnormal laboratory values and worsening clinical condition. Joshua’s marked deterioration was documented on the evening of May 25, 2020, but the first clearly documented physician response appears to occur after transfer to the PICU in the early morning of May 26, 2020. Policies regarding escalation of care, rapid response, chain of command, and provider notification should be reviewed carefully.</w:t>
      </w:r>
    </w:p>
    <w:p w14:paraId="2A6D9F13" w14:textId="3D02C1FE" w:rsidR="00E92BE3" w:rsidRDefault="009F2996" w:rsidP="004C424D">
      <w:pPr>
        <w:pStyle w:val="ListParagraph"/>
        <w:numPr>
          <w:ilvl w:val="3"/>
          <w:numId w:val="1"/>
        </w:numPr>
        <w:rPr>
          <w:rFonts w:ascii="Georgia" w:hAnsi="Georgia"/>
        </w:rPr>
      </w:pPr>
      <w:r w:rsidRPr="009F2996">
        <w:rPr>
          <w:rFonts w:ascii="Georgia" w:hAnsi="Georgia"/>
        </w:rPr>
        <w:t xml:space="preserve">As the </w:t>
      </w:r>
      <w:r w:rsidRPr="009F2996">
        <w:rPr>
          <w:rFonts w:ascii="Georgia" w:hAnsi="Georgia"/>
          <w:u w:val="single"/>
        </w:rPr>
        <w:t xml:space="preserve">illness (RMSF) progresses, </w:t>
      </w:r>
      <w:proofErr w:type="gramStart"/>
      <w:r w:rsidRPr="009F2996">
        <w:rPr>
          <w:rFonts w:ascii="Georgia" w:hAnsi="Georgia"/>
          <w:u w:val="single"/>
        </w:rPr>
        <w:t>the thrombocytopenia</w:t>
      </w:r>
      <w:proofErr w:type="gramEnd"/>
      <w:r w:rsidRPr="009F2996">
        <w:rPr>
          <w:rFonts w:ascii="Georgia" w:hAnsi="Georgia"/>
          <w:u w:val="single"/>
        </w:rPr>
        <w:t xml:space="preserve"> becomes more prevalent and may be </w:t>
      </w:r>
      <w:proofErr w:type="gramStart"/>
      <w:r w:rsidRPr="009F2996">
        <w:rPr>
          <w:rFonts w:ascii="Georgia" w:hAnsi="Georgia"/>
          <w:u w:val="single"/>
        </w:rPr>
        <w:t>sever</w:t>
      </w:r>
      <w:proofErr w:type="gramEnd"/>
      <w:r w:rsidRPr="009F2996">
        <w:rPr>
          <w:rFonts w:ascii="Georgia" w:hAnsi="Georgia"/>
        </w:rPr>
        <w:t xml:space="preserve">. The low platelet count may be accompanied </w:t>
      </w:r>
    </w:p>
    <w:p w14:paraId="71AF4489" w14:textId="575BC7E4" w:rsidR="009F2996" w:rsidRDefault="009F2996" w:rsidP="009C2BB5">
      <w:pPr>
        <w:pStyle w:val="ListParagraph"/>
        <w:ind w:left="2880"/>
        <w:rPr>
          <w:rFonts w:ascii="Georgia" w:hAnsi="Georgia"/>
        </w:rPr>
      </w:pPr>
      <w:r w:rsidRPr="009C2BB5">
        <w:rPr>
          <w:rFonts w:ascii="Georgia" w:hAnsi="Georgia"/>
        </w:rPr>
        <w:t xml:space="preserve">by a reduced fibrinogen concentration and elevated fibrin split products or </w:t>
      </w:r>
      <w:proofErr w:type="gramStart"/>
      <w:r w:rsidRPr="009C2BB5">
        <w:rPr>
          <w:rFonts w:ascii="Georgia" w:hAnsi="Georgia"/>
        </w:rPr>
        <w:t>Disseminated</w:t>
      </w:r>
      <w:proofErr w:type="gramEnd"/>
      <w:r w:rsidRPr="009C2BB5">
        <w:rPr>
          <w:rFonts w:ascii="Georgia" w:hAnsi="Georgia"/>
        </w:rPr>
        <w:t xml:space="preserve"> intravascular coagulation (DIC) is rare. [2]</w:t>
      </w:r>
    </w:p>
    <w:p w14:paraId="6AD38713" w14:textId="4FC9947C" w:rsidR="008E3765" w:rsidRPr="00E371FE" w:rsidRDefault="008E3765" w:rsidP="004C424D">
      <w:pPr>
        <w:pStyle w:val="ListParagraph"/>
        <w:numPr>
          <w:ilvl w:val="3"/>
          <w:numId w:val="1"/>
        </w:numPr>
        <w:rPr>
          <w:rFonts w:ascii="Georgia" w:hAnsi="Georgia"/>
        </w:rPr>
      </w:pPr>
      <w:r w:rsidRPr="00E371FE">
        <w:rPr>
          <w:rFonts w:ascii="Georgia" w:hAnsi="Georgia"/>
        </w:rPr>
        <w:t>According to the Joint Commission</w:t>
      </w:r>
      <w:r w:rsidR="00251E03" w:rsidRPr="00E371FE">
        <w:rPr>
          <w:rFonts w:ascii="Georgia" w:hAnsi="Georgia"/>
        </w:rPr>
        <w:t xml:space="preserve"> (2019),</w:t>
      </w:r>
      <w:r w:rsidR="000476DE" w:rsidRPr="00E371FE">
        <w:rPr>
          <w:rFonts w:ascii="Georgia" w:hAnsi="Georgia"/>
        </w:rPr>
        <w:t xml:space="preserve"> </w:t>
      </w:r>
      <w:r w:rsidR="00A17D49" w:rsidRPr="00E371FE">
        <w:rPr>
          <w:rFonts w:ascii="Georgia" w:hAnsi="Georgia"/>
        </w:rPr>
        <w:t xml:space="preserve">critical access hospitals </w:t>
      </w:r>
      <w:r w:rsidR="004019B6" w:rsidRPr="00E371FE">
        <w:rPr>
          <w:rFonts w:ascii="Georgia" w:hAnsi="Georgia"/>
        </w:rPr>
        <w:t xml:space="preserve">are to develop and implement written </w:t>
      </w:r>
      <w:proofErr w:type="gramStart"/>
      <w:r w:rsidR="004019B6" w:rsidRPr="00E371FE">
        <w:rPr>
          <w:rFonts w:ascii="Georgia" w:hAnsi="Georgia"/>
        </w:rPr>
        <w:t>procedure</w:t>
      </w:r>
      <w:proofErr w:type="gramEnd"/>
      <w:r w:rsidR="004019B6" w:rsidRPr="00E371FE">
        <w:rPr>
          <w:rFonts w:ascii="Georgia" w:hAnsi="Georgia"/>
        </w:rPr>
        <w:t xml:space="preserve"> </w:t>
      </w:r>
      <w:r w:rsidR="00E154CD" w:rsidRPr="00E371FE">
        <w:rPr>
          <w:rFonts w:ascii="Georgia" w:hAnsi="Georgia"/>
        </w:rPr>
        <w:t xml:space="preserve">to report critical results of tests and diagnostic procedures in a timely manner to a </w:t>
      </w:r>
      <w:r w:rsidR="00D72C93" w:rsidRPr="00E371FE">
        <w:rPr>
          <w:rFonts w:ascii="Georgia" w:hAnsi="Georgia"/>
        </w:rPr>
        <w:t xml:space="preserve">responsible licensed caregiver so that a patient can be promptly treated. </w:t>
      </w:r>
      <w:r w:rsidR="004019B6" w:rsidRPr="00E371FE">
        <w:rPr>
          <w:rFonts w:ascii="Georgia" w:hAnsi="Georgia"/>
        </w:rPr>
        <w:t xml:space="preserve">As, </w:t>
      </w:r>
      <w:r w:rsidR="00BB0676" w:rsidRPr="00E371FE">
        <w:rPr>
          <w:rFonts w:ascii="Georgia" w:hAnsi="Georgia"/>
        </w:rPr>
        <w:t>critical results of tests and diagnostic procedures</w:t>
      </w:r>
      <w:r w:rsidR="004019B6" w:rsidRPr="00E371FE">
        <w:rPr>
          <w:rFonts w:ascii="Georgia" w:hAnsi="Georgia"/>
        </w:rPr>
        <w:t xml:space="preserve"> (</w:t>
      </w:r>
      <w:proofErr w:type="spellStart"/>
      <w:r w:rsidR="00C845C8" w:rsidRPr="00E371FE">
        <w:rPr>
          <w:rFonts w:ascii="Georgia" w:hAnsi="Georgia"/>
        </w:rPr>
        <w:t>ie</w:t>
      </w:r>
      <w:proofErr w:type="spellEnd"/>
      <w:r w:rsidR="00C845C8" w:rsidRPr="00E371FE">
        <w:rPr>
          <w:rFonts w:ascii="Georgia" w:hAnsi="Georgia"/>
        </w:rPr>
        <w:t>. Laboratory values</w:t>
      </w:r>
      <w:r w:rsidR="004019B6" w:rsidRPr="00E371FE">
        <w:rPr>
          <w:rFonts w:ascii="Georgia" w:hAnsi="Georgia"/>
        </w:rPr>
        <w:t>)</w:t>
      </w:r>
      <w:r w:rsidR="00C845C8" w:rsidRPr="00E371FE">
        <w:rPr>
          <w:rFonts w:ascii="Georgia" w:hAnsi="Georgia"/>
        </w:rPr>
        <w:t xml:space="preserve">, </w:t>
      </w:r>
      <w:r w:rsidR="008F7C01" w:rsidRPr="00E371FE">
        <w:rPr>
          <w:rFonts w:ascii="Georgia" w:hAnsi="Georgia"/>
        </w:rPr>
        <w:t xml:space="preserve">that </w:t>
      </w:r>
      <w:r w:rsidR="00C845C8" w:rsidRPr="00E371FE">
        <w:rPr>
          <w:rFonts w:ascii="Georgia" w:hAnsi="Georgia"/>
        </w:rPr>
        <w:t xml:space="preserve">fall significantly outside the normal range and may indicate a life-threatening situation. </w:t>
      </w:r>
    </w:p>
    <w:p w14:paraId="35EB02F5" w14:textId="77777777" w:rsidR="00E92BE3" w:rsidRPr="009F2996" w:rsidRDefault="00E92BE3" w:rsidP="00E92BE3">
      <w:pPr>
        <w:pStyle w:val="ListParagraph"/>
        <w:ind w:left="2880"/>
        <w:rPr>
          <w:rFonts w:ascii="Georgia" w:hAnsi="Georgia"/>
        </w:rPr>
      </w:pPr>
    </w:p>
    <w:p w14:paraId="547D0629" w14:textId="6D01DADD" w:rsidR="001B4C7A" w:rsidRPr="0010148E" w:rsidRDefault="006746EA" w:rsidP="0010148E">
      <w:pPr>
        <w:pStyle w:val="ListParagraph"/>
        <w:numPr>
          <w:ilvl w:val="2"/>
          <w:numId w:val="1"/>
        </w:numPr>
        <w:rPr>
          <w:rFonts w:ascii="Georgia" w:hAnsi="Georgia"/>
        </w:rPr>
      </w:pPr>
      <w:r w:rsidRPr="0010148E">
        <w:rPr>
          <w:rFonts w:ascii="Georgia" w:hAnsi="Georgia"/>
        </w:rPr>
        <w:t xml:space="preserve">Failure to respond timely to </w:t>
      </w:r>
      <w:r w:rsidR="00EF44DB" w:rsidRPr="0010148E">
        <w:rPr>
          <w:rFonts w:ascii="Georgia" w:hAnsi="Georgia"/>
        </w:rPr>
        <w:t xml:space="preserve">clinical deterioration or </w:t>
      </w:r>
      <w:r w:rsidRPr="0010148E">
        <w:rPr>
          <w:rFonts w:ascii="Georgia" w:hAnsi="Georgia"/>
        </w:rPr>
        <w:t xml:space="preserve">change in condition. Nursing documentation </w:t>
      </w:r>
      <w:r w:rsidR="00EF44DB" w:rsidRPr="0010148E">
        <w:rPr>
          <w:rFonts w:ascii="Georgia" w:hAnsi="Georgia"/>
        </w:rPr>
        <w:t>reflects</w:t>
      </w:r>
      <w:r w:rsidRPr="0010148E">
        <w:rPr>
          <w:rFonts w:ascii="Georgia" w:hAnsi="Georgia"/>
        </w:rPr>
        <w:t xml:space="preserve"> Joshua’s initial </w:t>
      </w:r>
      <w:r w:rsidR="00EF44DB" w:rsidRPr="0010148E">
        <w:rPr>
          <w:rFonts w:ascii="Georgia" w:hAnsi="Georgia"/>
        </w:rPr>
        <w:t>marked</w:t>
      </w:r>
      <w:r w:rsidRPr="0010148E">
        <w:rPr>
          <w:rFonts w:ascii="Georgia" w:hAnsi="Georgia"/>
        </w:rPr>
        <w:t xml:space="preserve"> deterioration at </w:t>
      </w:r>
      <w:r w:rsidR="00EF44DB" w:rsidRPr="0010148E">
        <w:rPr>
          <w:rFonts w:ascii="Georgia" w:hAnsi="Georgia"/>
        </w:rPr>
        <w:t xml:space="preserve">approximately 7:20 p.m. on May </w:t>
      </w:r>
      <w:r w:rsidRPr="0010148E">
        <w:rPr>
          <w:rFonts w:ascii="Georgia" w:hAnsi="Georgia"/>
        </w:rPr>
        <w:t>25, 2020</w:t>
      </w:r>
      <w:r w:rsidR="00EF44DB" w:rsidRPr="0010148E">
        <w:rPr>
          <w:rFonts w:ascii="Georgia" w:hAnsi="Georgia"/>
        </w:rPr>
        <w:t>, with further worsening at approximately 9:45 p.m. Dr. Young’s first documented</w:t>
      </w:r>
      <w:r w:rsidRPr="0010148E">
        <w:rPr>
          <w:rFonts w:ascii="Georgia" w:hAnsi="Georgia"/>
        </w:rPr>
        <w:t xml:space="preserve"> response </w:t>
      </w:r>
      <w:r w:rsidR="00EF44DB" w:rsidRPr="0010148E">
        <w:rPr>
          <w:rFonts w:ascii="Georgia" w:hAnsi="Georgia"/>
        </w:rPr>
        <w:t>appears to have occurred</w:t>
      </w:r>
      <w:r w:rsidRPr="0010148E">
        <w:rPr>
          <w:rFonts w:ascii="Georgia" w:hAnsi="Georgia"/>
        </w:rPr>
        <w:t xml:space="preserve"> at </w:t>
      </w:r>
      <w:r w:rsidR="00EF44DB" w:rsidRPr="0010148E">
        <w:rPr>
          <w:rFonts w:ascii="Georgia" w:hAnsi="Georgia"/>
        </w:rPr>
        <w:t xml:space="preserve">approximately </w:t>
      </w:r>
      <w:r w:rsidRPr="0010148E">
        <w:rPr>
          <w:rFonts w:ascii="Georgia" w:hAnsi="Georgia"/>
        </w:rPr>
        <w:t>2:</w:t>
      </w:r>
      <w:r w:rsidR="00EF44DB" w:rsidRPr="0010148E">
        <w:rPr>
          <w:rFonts w:ascii="Georgia" w:hAnsi="Georgia"/>
        </w:rPr>
        <w:t>10 a.m.</w:t>
      </w:r>
      <w:r w:rsidRPr="0010148E">
        <w:rPr>
          <w:rFonts w:ascii="Georgia" w:hAnsi="Georgia"/>
        </w:rPr>
        <w:t xml:space="preserve"> on May 26, 2020, upon Joshua’s arrival </w:t>
      </w:r>
      <w:proofErr w:type="gramStart"/>
      <w:r w:rsidR="00EF44DB" w:rsidRPr="0010148E">
        <w:rPr>
          <w:rFonts w:ascii="Georgia" w:hAnsi="Georgia"/>
        </w:rPr>
        <w:t>to</w:t>
      </w:r>
      <w:proofErr w:type="gramEnd"/>
      <w:r w:rsidR="00EF44DB" w:rsidRPr="0010148E">
        <w:rPr>
          <w:rFonts w:ascii="Georgia" w:hAnsi="Georgia"/>
        </w:rPr>
        <w:t xml:space="preserve"> the PICU. Policies regarding provider notification, escalation of care, and rapid response activation should be reviewed.</w:t>
      </w:r>
    </w:p>
    <w:p w14:paraId="3F5AE8BF" w14:textId="77777777" w:rsidR="00244621" w:rsidRDefault="00244621" w:rsidP="00244621">
      <w:pPr>
        <w:pStyle w:val="ListParagraph"/>
        <w:spacing w:after="80" w:line="240" w:lineRule="auto"/>
        <w:ind w:left="2160"/>
        <w:rPr>
          <w:rFonts w:ascii="Georgia" w:hAnsi="Georgia"/>
        </w:rPr>
      </w:pPr>
    </w:p>
    <w:p w14:paraId="67C856CD" w14:textId="77777777" w:rsidR="001B4C7A" w:rsidRPr="001D7474" w:rsidRDefault="006746EA" w:rsidP="0060308D">
      <w:pPr>
        <w:pStyle w:val="ListParagraph"/>
        <w:numPr>
          <w:ilvl w:val="1"/>
          <w:numId w:val="1"/>
        </w:numPr>
        <w:rPr>
          <w:rFonts w:ascii="Georgia" w:hAnsi="Georgia"/>
        </w:rPr>
      </w:pPr>
      <w:r w:rsidRPr="0060308D">
        <w:rPr>
          <w:rFonts w:ascii="Georgia" w:hAnsi="Georgia"/>
          <w:b/>
        </w:rPr>
        <w:t>NURSING MANAGEMENT</w:t>
      </w:r>
      <w:r w:rsidR="0060308D" w:rsidRPr="0060308D">
        <w:rPr>
          <w:rFonts w:ascii="Georgia" w:hAnsi="Georgia"/>
          <w:b/>
          <w:bCs/>
        </w:rPr>
        <w:t xml:space="preserve"> ISSUES</w:t>
      </w:r>
    </w:p>
    <w:p w14:paraId="2D852A6A" w14:textId="77777777" w:rsidR="007C3006" w:rsidRDefault="00C06246" w:rsidP="007C3006">
      <w:pPr>
        <w:pStyle w:val="ListParagraph"/>
        <w:numPr>
          <w:ilvl w:val="2"/>
          <w:numId w:val="1"/>
        </w:numPr>
        <w:rPr>
          <w:rFonts w:ascii="Georgia" w:hAnsi="Georgia"/>
        </w:rPr>
      </w:pPr>
      <w:r w:rsidRPr="00A51C9B">
        <w:rPr>
          <w:rFonts w:ascii="Georgia" w:hAnsi="Georgia"/>
          <w:b/>
          <w:bCs/>
        </w:rPr>
        <w:t>Holly Palmer, RN:</w:t>
      </w:r>
      <w:r w:rsidRPr="007B2549">
        <w:rPr>
          <w:rFonts w:ascii="Georgia" w:hAnsi="Georgia"/>
        </w:rPr>
        <w:t xml:space="preserve"> Records should be evaluated for failure to complete ordered diagnostic studies, including the punch biopsy ordered by Dr. Robe on May 22, 2020, and failure to notify providers regarding abnormal laboratory findings on May 24, 2020.</w:t>
      </w:r>
    </w:p>
    <w:p w14:paraId="6F09F2EC" w14:textId="72D34183" w:rsidR="001B4C7A" w:rsidRPr="007C3006" w:rsidRDefault="00A22B74" w:rsidP="007C3006">
      <w:pPr>
        <w:pStyle w:val="ListParagraph"/>
        <w:numPr>
          <w:ilvl w:val="2"/>
          <w:numId w:val="1"/>
        </w:numPr>
        <w:rPr>
          <w:rFonts w:ascii="Georgia" w:hAnsi="Georgia"/>
        </w:rPr>
      </w:pPr>
      <w:r w:rsidRPr="00A51C9B">
        <w:rPr>
          <w:rFonts w:ascii="Georgia" w:hAnsi="Georgia"/>
          <w:b/>
          <w:bCs/>
        </w:rPr>
        <w:t>Jessica Niece, RN:</w:t>
      </w:r>
      <w:r w:rsidRPr="007C3006">
        <w:rPr>
          <w:rFonts w:ascii="Georgia" w:hAnsi="Georgia"/>
        </w:rPr>
        <w:t xml:space="preserve"> Records should be evaluated for failure to timely notify providers, charge nurse, and/or rapid response personnel when Joshua showed signs of deterioration at approximately 7:20 p.m. and again at approximately 9:45 p.m. on May 25, 2020.</w:t>
      </w:r>
    </w:p>
    <w:p w14:paraId="290470CD" w14:textId="77777777" w:rsidR="001B4C7A" w:rsidRPr="001D7474" w:rsidRDefault="00C55D92" w:rsidP="00C55D92">
      <w:pPr>
        <w:pStyle w:val="ListParagraph"/>
        <w:numPr>
          <w:ilvl w:val="6"/>
          <w:numId w:val="1"/>
        </w:numPr>
        <w:rPr>
          <w:rFonts w:ascii="Georgia" w:hAnsi="Georgia"/>
        </w:rPr>
      </w:pPr>
      <w:r w:rsidRPr="00C55D92">
        <w:rPr>
          <w:rFonts w:ascii="Georgia" w:hAnsi="Georgia"/>
        </w:rPr>
        <w:t>Medication-administration issues should be reviewed, including whether ampicillin was administered as ordered and whether chloramphenicol was delayed. The timing and appropriateness of chloramphenicol, as compared with guideline-supported doxycycline therapy for suspected RMSF, should be reviewed with appropriate experts.</w:t>
      </w:r>
    </w:p>
    <w:p w14:paraId="73FC7950" w14:textId="50CEF011" w:rsidR="001B4C7A" w:rsidRPr="00A51C9B" w:rsidRDefault="005B35F9" w:rsidP="00A51C9B">
      <w:pPr>
        <w:pStyle w:val="ListParagraph"/>
        <w:numPr>
          <w:ilvl w:val="2"/>
          <w:numId w:val="1"/>
        </w:numPr>
        <w:rPr>
          <w:rFonts w:ascii="Georgia" w:hAnsi="Georgia"/>
        </w:rPr>
      </w:pPr>
      <w:r w:rsidRPr="00A51C9B">
        <w:rPr>
          <w:rFonts w:ascii="Georgia" w:hAnsi="Georgia"/>
          <w:b/>
          <w:bCs/>
        </w:rPr>
        <w:lastRenderedPageBreak/>
        <w:t>Nick Smith, RN:</w:t>
      </w:r>
      <w:r w:rsidRPr="00A51C9B">
        <w:rPr>
          <w:rFonts w:ascii="Georgia" w:hAnsi="Georgia"/>
        </w:rPr>
        <w:t xml:space="preserve"> Records should be evaluated for delayed administration of ordered medication and delayed initiation of DIC-related orders, including fresh frozen plasma and albumin, before flight transfer to Children’s Mission Hospital.</w:t>
      </w:r>
    </w:p>
    <w:p w14:paraId="40B9910F" w14:textId="77777777" w:rsidR="005A0FC9" w:rsidRDefault="005A0FC9" w:rsidP="005A0FC9">
      <w:pPr>
        <w:pStyle w:val="ListParagraph"/>
        <w:spacing w:after="80" w:line="240" w:lineRule="auto"/>
        <w:ind w:left="2880"/>
        <w:rPr>
          <w:rFonts w:ascii="Georgia" w:hAnsi="Georgia"/>
        </w:rPr>
      </w:pPr>
    </w:p>
    <w:p w14:paraId="0E7C635B" w14:textId="77777777" w:rsidR="001B4C7A" w:rsidRPr="001D7474" w:rsidRDefault="00224116" w:rsidP="00224116">
      <w:pPr>
        <w:pStyle w:val="ListParagraph"/>
        <w:numPr>
          <w:ilvl w:val="1"/>
          <w:numId w:val="1"/>
        </w:numPr>
        <w:rPr>
          <w:rFonts w:ascii="Georgia" w:hAnsi="Georgia"/>
        </w:rPr>
      </w:pPr>
      <w:r w:rsidRPr="00224116">
        <w:rPr>
          <w:rFonts w:ascii="Georgia" w:hAnsi="Georgia"/>
          <w:b/>
          <w:bCs/>
        </w:rPr>
        <w:t>GENERAL NURSING AND DOCUMENTATION ISSUES</w:t>
      </w:r>
    </w:p>
    <w:p w14:paraId="18A5A3AD" w14:textId="77777777" w:rsidR="001B4C7A" w:rsidRPr="001D7474" w:rsidRDefault="00382807" w:rsidP="00382807">
      <w:pPr>
        <w:pStyle w:val="ListParagraph"/>
        <w:numPr>
          <w:ilvl w:val="6"/>
          <w:numId w:val="1"/>
        </w:numPr>
        <w:rPr>
          <w:rFonts w:ascii="Georgia" w:hAnsi="Georgia"/>
        </w:rPr>
      </w:pPr>
      <w:r w:rsidRPr="00382807">
        <w:rPr>
          <w:rFonts w:ascii="Georgia" w:hAnsi="Georgia"/>
        </w:rPr>
        <w:t>The nursing record should be reviewed for missing or incomplete shift assessments, progress notes, medication administration records, physician notification documentation, chain-of-command documentation, and rapid response or escalation documentation.</w:t>
      </w:r>
    </w:p>
    <w:p w14:paraId="2ABF9C73" w14:textId="77777777" w:rsidR="005A0FC9" w:rsidRDefault="005A0FC9" w:rsidP="005A0FC9">
      <w:pPr>
        <w:pStyle w:val="ListParagraph"/>
        <w:tabs>
          <w:tab w:val="left" w:pos="2160"/>
        </w:tabs>
        <w:spacing w:after="80" w:line="240" w:lineRule="auto"/>
        <w:ind w:left="2070"/>
        <w:rPr>
          <w:rFonts w:ascii="Georgia" w:hAnsi="Georgia"/>
        </w:rPr>
      </w:pPr>
    </w:p>
    <w:p w14:paraId="2F384EFF" w14:textId="77777777" w:rsidR="001B4C7A" w:rsidRPr="001D7474" w:rsidRDefault="0024469A" w:rsidP="0024469A">
      <w:pPr>
        <w:pStyle w:val="ListParagraph"/>
        <w:numPr>
          <w:ilvl w:val="1"/>
          <w:numId w:val="1"/>
        </w:numPr>
        <w:rPr>
          <w:rFonts w:ascii="Georgia" w:hAnsi="Georgia"/>
        </w:rPr>
      </w:pPr>
      <w:r w:rsidRPr="0024469A">
        <w:rPr>
          <w:rFonts w:ascii="Georgia" w:hAnsi="Georgia"/>
          <w:b/>
          <w:bCs/>
        </w:rPr>
        <w:t xml:space="preserve">INSTITUTIONAL AND </w:t>
      </w:r>
      <w:r w:rsidRPr="0024469A">
        <w:rPr>
          <w:rFonts w:ascii="Georgia" w:hAnsi="Georgia"/>
          <w:b/>
        </w:rPr>
        <w:t xml:space="preserve">NURSING </w:t>
      </w:r>
      <w:r w:rsidRPr="0024469A">
        <w:rPr>
          <w:rFonts w:ascii="Georgia" w:hAnsi="Georgia"/>
          <w:b/>
          <w:bCs/>
        </w:rPr>
        <w:t>LEADERSHIP ISSUES: DEBORAH</w:t>
      </w:r>
      <w:r w:rsidRPr="0024469A">
        <w:rPr>
          <w:rFonts w:ascii="Georgia" w:hAnsi="Georgia"/>
          <w:b/>
        </w:rPr>
        <w:t xml:space="preserve"> RICHCREEK, MSN, RN, CNO</w:t>
      </w:r>
    </w:p>
    <w:p w14:paraId="54171594" w14:textId="77777777" w:rsidR="001B4C7A" w:rsidRPr="001D7474" w:rsidRDefault="00532CF4" w:rsidP="00532CF4">
      <w:pPr>
        <w:pStyle w:val="ListParagraph"/>
        <w:numPr>
          <w:ilvl w:val="6"/>
          <w:numId w:val="1"/>
        </w:numPr>
        <w:rPr>
          <w:rFonts w:ascii="Georgia" w:hAnsi="Georgia"/>
        </w:rPr>
      </w:pPr>
      <w:r w:rsidRPr="00532CF4">
        <w:rPr>
          <w:rFonts w:ascii="Georgia" w:hAnsi="Georgia"/>
        </w:rPr>
        <w:t>The Chief Nursing Officer and hospital leadership should be evaluated for responsibility over nursing standards, regulatory compliance, escalation policies, evidence-based protocols, staff education, supervision, and enforcement of policies governing physician orders, provider notification, critical-result reporting, and rapid response activation.</w:t>
      </w:r>
    </w:p>
    <w:p w14:paraId="1C80654E" w14:textId="77777777" w:rsidR="00DE7EB1" w:rsidRDefault="00DE7EB1" w:rsidP="00DE7EB1">
      <w:pPr>
        <w:pStyle w:val="ListParagraph"/>
        <w:spacing w:after="80" w:line="240" w:lineRule="auto"/>
        <w:ind w:left="2880"/>
        <w:rPr>
          <w:rFonts w:ascii="Georgia" w:hAnsi="Georgia"/>
        </w:rPr>
      </w:pPr>
    </w:p>
    <w:p w14:paraId="3821EE6A" w14:textId="77777777" w:rsidR="001B4C7A" w:rsidRPr="001D7474" w:rsidRDefault="00650A3E" w:rsidP="00650A3E">
      <w:pPr>
        <w:pStyle w:val="ListParagraph"/>
        <w:numPr>
          <w:ilvl w:val="0"/>
          <w:numId w:val="1"/>
        </w:numPr>
        <w:rPr>
          <w:rFonts w:ascii="Georgia" w:hAnsi="Georgia"/>
        </w:rPr>
      </w:pPr>
      <w:r w:rsidRPr="00650A3E">
        <w:rPr>
          <w:rFonts w:ascii="Georgia" w:hAnsi="Georgia"/>
          <w:b/>
          <w:bCs/>
        </w:rPr>
        <w:t>REQUESTS</w:t>
      </w:r>
      <w:r w:rsidRPr="00650A3E">
        <w:rPr>
          <w:rFonts w:ascii="Georgia" w:hAnsi="Georgia"/>
          <w:b/>
        </w:rPr>
        <w:t xml:space="preserve"> FOR PRODUCTION AND INTERROGATORIES</w:t>
      </w:r>
    </w:p>
    <w:p w14:paraId="3F5C7D20" w14:textId="77777777" w:rsidR="001B4C7A" w:rsidRPr="001D7474" w:rsidRDefault="00BF26E3" w:rsidP="00BF26E3">
      <w:pPr>
        <w:pStyle w:val="ListParagraph"/>
        <w:numPr>
          <w:ilvl w:val="1"/>
          <w:numId w:val="1"/>
        </w:numPr>
        <w:rPr>
          <w:rFonts w:ascii="Georgia" w:hAnsi="Georgia"/>
        </w:rPr>
      </w:pPr>
      <w:r w:rsidRPr="00BF26E3">
        <w:rPr>
          <w:rFonts w:ascii="Georgia" w:hAnsi="Georgia"/>
        </w:rPr>
        <w:t>Request all hospital policies and procedures in effect during the relevant period addressing provider notification, rapid response activation, escalation/chain of command, medication administration, physician order completion, laboratory and diagnostic-result reporting, documentation requirements, pediatric admission protocols, infectious disease consultation, and staffing.</w:t>
      </w:r>
    </w:p>
    <w:p w14:paraId="32CD62CF" w14:textId="77777777" w:rsidR="001B4C7A" w:rsidRPr="001D7474" w:rsidRDefault="00624270" w:rsidP="00624270">
      <w:pPr>
        <w:pStyle w:val="ListParagraph"/>
        <w:numPr>
          <w:ilvl w:val="1"/>
          <w:numId w:val="1"/>
        </w:numPr>
        <w:rPr>
          <w:rFonts w:ascii="Georgia" w:hAnsi="Georgia"/>
        </w:rPr>
      </w:pPr>
      <w:r w:rsidRPr="00624270">
        <w:rPr>
          <w:rFonts w:ascii="Georgia" w:hAnsi="Georgia"/>
        </w:rPr>
        <w:t>Request complete medical records from the pediatric office, Charitable Sisters of Mercy Hospital, and Children’s Mission Hospital, including progress notes, orders, medication administration records, laboratory reports, diagnostic reports, transfer records, code records, nursing notes, flowsheets, and audit trails.</w:t>
      </w:r>
    </w:p>
    <w:p w14:paraId="1DF24BD0" w14:textId="77777777" w:rsidR="001B4C7A" w:rsidRPr="001D7474" w:rsidRDefault="00F14DEB" w:rsidP="00F14DEB">
      <w:pPr>
        <w:pStyle w:val="ListParagraph"/>
        <w:numPr>
          <w:ilvl w:val="1"/>
          <w:numId w:val="1"/>
        </w:numPr>
        <w:rPr>
          <w:rFonts w:ascii="Georgia" w:hAnsi="Georgia"/>
        </w:rPr>
      </w:pPr>
      <w:r w:rsidRPr="00F14DEB">
        <w:rPr>
          <w:rFonts w:ascii="Georgia" w:hAnsi="Georgia"/>
        </w:rPr>
        <w:t>Request staffing records for the relevant units and shifts, including assignments, charge nurse coverage, ratios, acuity, supervisor coverage, rapid response availability, and PICU transfer staffing.</w:t>
      </w:r>
    </w:p>
    <w:p w14:paraId="536C7DE0" w14:textId="77777777" w:rsidR="001B4C7A" w:rsidRPr="001D7474" w:rsidRDefault="00C55CF4" w:rsidP="00C55CF4">
      <w:pPr>
        <w:pStyle w:val="ListParagraph"/>
        <w:numPr>
          <w:ilvl w:val="1"/>
          <w:numId w:val="1"/>
        </w:numPr>
        <w:rPr>
          <w:rFonts w:ascii="Georgia" w:hAnsi="Georgia"/>
        </w:rPr>
      </w:pPr>
      <w:r w:rsidRPr="00C55CF4">
        <w:rPr>
          <w:rFonts w:ascii="Georgia" w:hAnsi="Georgia"/>
        </w:rPr>
        <w:t>Request credentials, continuing education records, competency records, policy acknowledgments, disciplinary history if applicable, and role descriptions for all providers and nurses who provided direct or indirect care to Joshua.</w:t>
      </w:r>
    </w:p>
    <w:p w14:paraId="597DD7C9" w14:textId="77777777" w:rsidR="001842AC" w:rsidRDefault="001842AC" w:rsidP="001842AC">
      <w:pPr>
        <w:pStyle w:val="ListParagraph"/>
        <w:spacing w:after="80" w:line="240" w:lineRule="auto"/>
        <w:ind w:left="1440"/>
        <w:rPr>
          <w:rFonts w:ascii="Georgia" w:hAnsi="Georgia"/>
        </w:rPr>
      </w:pPr>
    </w:p>
    <w:p w14:paraId="33C5BFFE" w14:textId="77777777" w:rsidR="001B4C7A" w:rsidRPr="001D7474" w:rsidRDefault="004E6545" w:rsidP="004E6545">
      <w:pPr>
        <w:pStyle w:val="ListParagraph"/>
        <w:numPr>
          <w:ilvl w:val="0"/>
          <w:numId w:val="1"/>
        </w:numPr>
        <w:rPr>
          <w:rFonts w:ascii="Georgia" w:hAnsi="Georgia"/>
        </w:rPr>
      </w:pPr>
      <w:r w:rsidRPr="004E6545">
        <w:rPr>
          <w:rFonts w:ascii="Georgia" w:hAnsi="Georgia"/>
          <w:b/>
          <w:bCs/>
        </w:rPr>
        <w:t>PLAINTIFF WEAKNESSES AND ANTICIPATED DEFENSES</w:t>
      </w:r>
    </w:p>
    <w:p w14:paraId="2B1DC683" w14:textId="77777777" w:rsidR="001B4C7A" w:rsidRPr="001D7474" w:rsidRDefault="0034730F" w:rsidP="0034730F">
      <w:pPr>
        <w:pStyle w:val="ListParagraph"/>
        <w:numPr>
          <w:ilvl w:val="1"/>
          <w:numId w:val="1"/>
        </w:numPr>
        <w:rPr>
          <w:rFonts w:ascii="Georgia" w:hAnsi="Georgia"/>
        </w:rPr>
      </w:pPr>
      <w:r w:rsidRPr="0034730F">
        <w:rPr>
          <w:rFonts w:ascii="Georgia" w:hAnsi="Georgia"/>
        </w:rPr>
        <w:t>The defense may argue contributory negligence or comparative fault related to Joshua’s repeated tick exposure, the timing of tick removal, and household pet flea/tick prevention. These arguments should be anticipated and addressed through testimony regarding parental reports, timing of symptom onset, and the medical providers’ independent duty to evaluate and treat suspected RMSF once the risk was reported.</w:t>
      </w:r>
    </w:p>
    <w:p w14:paraId="4ED38576" w14:textId="77777777" w:rsidR="001B4C7A" w:rsidRPr="001D7474" w:rsidRDefault="00AD70AA" w:rsidP="00AD70AA">
      <w:pPr>
        <w:pStyle w:val="ListParagraph"/>
        <w:numPr>
          <w:ilvl w:val="1"/>
          <w:numId w:val="1"/>
        </w:numPr>
        <w:rPr>
          <w:rFonts w:ascii="Georgia" w:hAnsi="Georgia"/>
        </w:rPr>
      </w:pPr>
      <w:r w:rsidRPr="00AD70AA">
        <w:rPr>
          <w:rFonts w:ascii="Georgia" w:hAnsi="Georgia"/>
        </w:rPr>
        <w:t xml:space="preserve">The defense may also argue that RMSF can be difficult to definitively diagnose early in the disease course. Plaintiff’s response should focus on whether the standard of care </w:t>
      </w:r>
      <w:r w:rsidRPr="00AD70AA">
        <w:rPr>
          <w:rFonts w:ascii="Georgia" w:hAnsi="Georgia"/>
        </w:rPr>
        <w:lastRenderedPageBreak/>
        <w:t>required empiric treatment based on clinical suspicion and tick exposure, rather than waiting for definitive confirmatory testing.</w:t>
      </w:r>
    </w:p>
    <w:p w14:paraId="675C71F6" w14:textId="77777777" w:rsidR="00D62D6C" w:rsidRDefault="00D62D6C" w:rsidP="00D62D6C">
      <w:pPr>
        <w:spacing w:after="80" w:line="240" w:lineRule="auto"/>
        <w:rPr>
          <w:rFonts w:ascii="Georgia" w:hAnsi="Georgia"/>
        </w:rPr>
      </w:pPr>
    </w:p>
    <w:p w14:paraId="00207997" w14:textId="77777777" w:rsidR="001B4C7A" w:rsidRPr="001D7474" w:rsidRDefault="0044019F">
      <w:pPr>
        <w:spacing w:after="80"/>
        <w:rPr>
          <w:rFonts w:ascii="Georgia" w:hAnsi="Georgia"/>
        </w:rPr>
      </w:pPr>
      <w:r w:rsidRPr="0044019F">
        <w:rPr>
          <w:rFonts w:ascii="Georgia" w:hAnsi="Georgia"/>
        </w:rPr>
        <w:t>Please let me know if you would like additional analysis, a chronology table, deposition questions, or a focused expert-review memorandum for this case.</w:t>
      </w:r>
    </w:p>
    <w:p w14:paraId="10B1C1F2" w14:textId="77777777" w:rsidR="001B4C7A" w:rsidRDefault="001B4C7A" w:rsidP="00D62D6C">
      <w:pPr>
        <w:spacing w:after="80" w:line="240" w:lineRule="auto"/>
        <w:rPr>
          <w:rFonts w:ascii="Georgia" w:hAnsi="Georgia"/>
        </w:rPr>
      </w:pPr>
    </w:p>
    <w:p w14:paraId="3766911B" w14:textId="77777777" w:rsidR="009B43F7" w:rsidRDefault="009B43F7" w:rsidP="00D62D6C">
      <w:pPr>
        <w:spacing w:after="80" w:line="240" w:lineRule="auto"/>
        <w:rPr>
          <w:rFonts w:ascii="Georgia" w:hAnsi="Georgia"/>
        </w:rPr>
      </w:pPr>
    </w:p>
    <w:p w14:paraId="57213B67" w14:textId="77777777" w:rsidR="009B43F7" w:rsidRDefault="009B43F7" w:rsidP="00D62D6C">
      <w:pPr>
        <w:spacing w:after="80" w:line="240" w:lineRule="auto"/>
        <w:rPr>
          <w:rFonts w:ascii="Georgia" w:hAnsi="Georgia"/>
        </w:rPr>
      </w:pPr>
    </w:p>
    <w:p w14:paraId="1E638771" w14:textId="77777777" w:rsidR="009B43F7" w:rsidRDefault="009B43F7" w:rsidP="00D62D6C">
      <w:pPr>
        <w:spacing w:after="80" w:line="240" w:lineRule="auto"/>
        <w:rPr>
          <w:rFonts w:ascii="Georgia" w:hAnsi="Georgia"/>
        </w:rPr>
      </w:pPr>
    </w:p>
    <w:p w14:paraId="6F896E9F" w14:textId="77777777" w:rsidR="009B43F7" w:rsidRDefault="009B43F7" w:rsidP="00D62D6C">
      <w:pPr>
        <w:spacing w:after="80" w:line="240" w:lineRule="auto"/>
        <w:rPr>
          <w:rFonts w:ascii="Georgia" w:hAnsi="Georgia"/>
        </w:rPr>
      </w:pPr>
    </w:p>
    <w:p w14:paraId="058F8DB2" w14:textId="77777777" w:rsidR="009B43F7" w:rsidRDefault="009B43F7" w:rsidP="00D62D6C">
      <w:pPr>
        <w:spacing w:after="80" w:line="240" w:lineRule="auto"/>
        <w:rPr>
          <w:rFonts w:ascii="Georgia" w:hAnsi="Georgia"/>
        </w:rPr>
      </w:pPr>
    </w:p>
    <w:p w14:paraId="5AC27F05" w14:textId="77777777" w:rsidR="009B43F7" w:rsidRDefault="009B43F7" w:rsidP="00D62D6C">
      <w:pPr>
        <w:spacing w:after="80" w:line="240" w:lineRule="auto"/>
        <w:rPr>
          <w:rFonts w:ascii="Georgia" w:hAnsi="Georgia"/>
        </w:rPr>
      </w:pPr>
    </w:p>
    <w:p w14:paraId="0F3F8AF7" w14:textId="77777777" w:rsidR="009B43F7" w:rsidRDefault="009B43F7" w:rsidP="00D62D6C">
      <w:pPr>
        <w:spacing w:after="80" w:line="240" w:lineRule="auto"/>
        <w:rPr>
          <w:rFonts w:ascii="Georgia" w:hAnsi="Georgia"/>
        </w:rPr>
      </w:pPr>
    </w:p>
    <w:p w14:paraId="363E8A7A" w14:textId="77777777" w:rsidR="009B43F7" w:rsidRDefault="009B43F7" w:rsidP="00D62D6C">
      <w:pPr>
        <w:spacing w:after="80" w:line="240" w:lineRule="auto"/>
        <w:rPr>
          <w:rFonts w:ascii="Georgia" w:hAnsi="Georgia"/>
        </w:rPr>
      </w:pPr>
    </w:p>
    <w:p w14:paraId="4C5C76B9" w14:textId="77777777" w:rsidR="009B43F7" w:rsidRDefault="009B43F7" w:rsidP="00D62D6C">
      <w:pPr>
        <w:spacing w:after="80" w:line="240" w:lineRule="auto"/>
        <w:rPr>
          <w:rFonts w:ascii="Georgia" w:hAnsi="Georgia"/>
        </w:rPr>
      </w:pPr>
    </w:p>
    <w:p w14:paraId="40D32557" w14:textId="77777777" w:rsidR="009B43F7" w:rsidRDefault="009B43F7" w:rsidP="00D62D6C">
      <w:pPr>
        <w:spacing w:after="80" w:line="240" w:lineRule="auto"/>
        <w:rPr>
          <w:rFonts w:ascii="Georgia" w:hAnsi="Georgia"/>
        </w:rPr>
      </w:pPr>
    </w:p>
    <w:p w14:paraId="2FD199C2" w14:textId="77777777" w:rsidR="009B43F7" w:rsidRDefault="009B43F7" w:rsidP="00D62D6C">
      <w:pPr>
        <w:spacing w:after="80" w:line="240" w:lineRule="auto"/>
        <w:rPr>
          <w:rFonts w:ascii="Georgia" w:hAnsi="Georgia"/>
        </w:rPr>
      </w:pPr>
    </w:p>
    <w:p w14:paraId="17FBC23A" w14:textId="77777777" w:rsidR="001B4C7A" w:rsidRDefault="001B4C7A" w:rsidP="00D62D6C">
      <w:pPr>
        <w:spacing w:after="80" w:line="240" w:lineRule="auto"/>
        <w:rPr>
          <w:rFonts w:ascii="Georgia" w:hAnsi="Georgia"/>
        </w:rPr>
      </w:pPr>
    </w:p>
    <w:p w14:paraId="0EF7FA4B" w14:textId="77777777" w:rsidR="001B4C7A" w:rsidRDefault="001B4C7A" w:rsidP="00D62D6C">
      <w:pPr>
        <w:spacing w:after="80" w:line="240" w:lineRule="auto"/>
        <w:rPr>
          <w:rFonts w:ascii="Georgia" w:hAnsi="Georgia"/>
        </w:rPr>
      </w:pPr>
    </w:p>
    <w:p w14:paraId="5E0722C3" w14:textId="77777777" w:rsidR="00DB6568" w:rsidRDefault="00DB6568" w:rsidP="000D1116">
      <w:pPr>
        <w:rPr>
          <w:rFonts w:ascii="Georgia" w:hAnsi="Georgia"/>
        </w:rPr>
      </w:pPr>
    </w:p>
    <w:p w14:paraId="32752B58" w14:textId="77777777" w:rsidR="00DB6568" w:rsidRDefault="00DB6568" w:rsidP="000D1116">
      <w:pPr>
        <w:rPr>
          <w:rFonts w:ascii="Georgia" w:hAnsi="Georgia"/>
        </w:rPr>
      </w:pPr>
    </w:p>
    <w:p w14:paraId="01EBFEF3" w14:textId="77777777" w:rsidR="00DB6568" w:rsidRDefault="00DB6568" w:rsidP="000D1116">
      <w:pPr>
        <w:rPr>
          <w:rFonts w:ascii="Georgia" w:hAnsi="Georgia"/>
        </w:rPr>
      </w:pPr>
    </w:p>
    <w:p w14:paraId="02FD8D5D" w14:textId="77777777" w:rsidR="00DB6568" w:rsidRDefault="00DB6568" w:rsidP="000D1116">
      <w:pPr>
        <w:rPr>
          <w:rFonts w:ascii="Georgia" w:hAnsi="Georgia"/>
        </w:rPr>
      </w:pPr>
    </w:p>
    <w:p w14:paraId="251FE825" w14:textId="77777777" w:rsidR="00DB6568" w:rsidRDefault="00DB6568" w:rsidP="000D1116">
      <w:pPr>
        <w:rPr>
          <w:rFonts w:ascii="Georgia" w:hAnsi="Georgia"/>
        </w:rPr>
      </w:pPr>
    </w:p>
    <w:p w14:paraId="76590900" w14:textId="77777777" w:rsidR="00DB6568" w:rsidRDefault="00DB6568" w:rsidP="000D1116">
      <w:pPr>
        <w:rPr>
          <w:rFonts w:ascii="Georgia" w:hAnsi="Georgia"/>
        </w:rPr>
      </w:pPr>
    </w:p>
    <w:p w14:paraId="39E4FE73" w14:textId="77777777" w:rsidR="00DB6568" w:rsidRDefault="00DB6568" w:rsidP="000D1116">
      <w:pPr>
        <w:rPr>
          <w:rFonts w:ascii="Georgia" w:hAnsi="Georgia"/>
        </w:rPr>
      </w:pPr>
    </w:p>
    <w:p w14:paraId="7347E525" w14:textId="77777777" w:rsidR="00DB6568" w:rsidRDefault="00DB6568" w:rsidP="000D1116">
      <w:pPr>
        <w:rPr>
          <w:rFonts w:ascii="Georgia" w:hAnsi="Georgia"/>
        </w:rPr>
      </w:pPr>
    </w:p>
    <w:p w14:paraId="7BCB28C2" w14:textId="77777777" w:rsidR="00A51C9B" w:rsidRDefault="00A51C9B" w:rsidP="000D1116">
      <w:pPr>
        <w:rPr>
          <w:rFonts w:ascii="Georgia" w:hAnsi="Georgia"/>
        </w:rPr>
      </w:pPr>
    </w:p>
    <w:p w14:paraId="3E9BDD2A" w14:textId="77777777" w:rsidR="00A51C9B" w:rsidRDefault="00A51C9B" w:rsidP="000D1116">
      <w:pPr>
        <w:rPr>
          <w:rFonts w:ascii="Georgia" w:hAnsi="Georgia"/>
        </w:rPr>
      </w:pPr>
    </w:p>
    <w:p w14:paraId="67EC9128" w14:textId="77777777" w:rsidR="00A51C9B" w:rsidRDefault="00A51C9B" w:rsidP="000D1116">
      <w:pPr>
        <w:rPr>
          <w:rFonts w:ascii="Georgia" w:hAnsi="Georgia"/>
        </w:rPr>
      </w:pPr>
    </w:p>
    <w:p w14:paraId="2C191BD3" w14:textId="77777777" w:rsidR="00A51C9B" w:rsidRDefault="00A51C9B" w:rsidP="000D1116">
      <w:pPr>
        <w:rPr>
          <w:rFonts w:ascii="Georgia" w:hAnsi="Georgia"/>
        </w:rPr>
      </w:pPr>
    </w:p>
    <w:p w14:paraId="5D1C33BA" w14:textId="77777777" w:rsidR="00A51C9B" w:rsidRDefault="00A51C9B" w:rsidP="000D1116">
      <w:pPr>
        <w:rPr>
          <w:rFonts w:ascii="Georgia" w:hAnsi="Georgia"/>
        </w:rPr>
      </w:pPr>
    </w:p>
    <w:p w14:paraId="7F92FD85" w14:textId="77777777" w:rsidR="00A51C9B" w:rsidRDefault="00A51C9B" w:rsidP="000D1116">
      <w:pPr>
        <w:rPr>
          <w:rFonts w:ascii="Georgia" w:hAnsi="Georgia"/>
        </w:rPr>
      </w:pPr>
    </w:p>
    <w:p w14:paraId="4877FF46" w14:textId="77777777" w:rsidR="00A51C9B" w:rsidRDefault="00A51C9B" w:rsidP="000D1116">
      <w:pPr>
        <w:rPr>
          <w:rFonts w:ascii="Georgia" w:hAnsi="Georgia"/>
        </w:rPr>
      </w:pPr>
    </w:p>
    <w:p w14:paraId="29630A51" w14:textId="77777777" w:rsidR="00A51C9B" w:rsidRDefault="00A51C9B" w:rsidP="000D1116">
      <w:pPr>
        <w:rPr>
          <w:rFonts w:ascii="Georgia" w:hAnsi="Georgia"/>
        </w:rPr>
      </w:pPr>
    </w:p>
    <w:p w14:paraId="22A09B1D" w14:textId="3E8903C9" w:rsidR="000D1116" w:rsidRPr="001D7474" w:rsidRDefault="000D1116" w:rsidP="000D1116">
      <w:pPr>
        <w:rPr>
          <w:rFonts w:ascii="Georgia" w:hAnsi="Georgia"/>
        </w:rPr>
      </w:pPr>
      <w:r w:rsidRPr="001D7474">
        <w:rPr>
          <w:rFonts w:ascii="Georgia" w:hAnsi="Georgia"/>
        </w:rPr>
        <w:t>References</w:t>
      </w:r>
    </w:p>
    <w:p w14:paraId="066B6D39" w14:textId="77777777" w:rsidR="000D1116" w:rsidRPr="001D7474" w:rsidRDefault="000D1116">
      <w:pPr>
        <w:pStyle w:val="ListParagraph"/>
        <w:numPr>
          <w:ilvl w:val="0"/>
          <w:numId w:val="2"/>
        </w:numPr>
        <w:spacing w:line="360" w:lineRule="auto"/>
        <w:rPr>
          <w:rFonts w:ascii="Georgia" w:hAnsi="Georgia"/>
        </w:rPr>
      </w:pPr>
      <w:r w:rsidRPr="001D7474">
        <w:rPr>
          <w:rFonts w:ascii="Georgia" w:hAnsi="Georgia"/>
        </w:rPr>
        <w:t xml:space="preserve">Johnson JE 3rd, </w:t>
      </w:r>
      <w:proofErr w:type="spellStart"/>
      <w:r w:rsidRPr="001D7474">
        <w:rPr>
          <w:rFonts w:ascii="Georgia" w:hAnsi="Georgia"/>
        </w:rPr>
        <w:t>Kadull</w:t>
      </w:r>
      <w:proofErr w:type="spellEnd"/>
      <w:r w:rsidRPr="001D7474">
        <w:rPr>
          <w:rFonts w:ascii="Georgia" w:hAnsi="Georgia"/>
        </w:rPr>
        <w:t xml:space="preserve"> PJ. Rocky Mountain spotted fever acquired in a laboratory. N Engl J Med 1967; 277:842.</w:t>
      </w:r>
    </w:p>
    <w:p w14:paraId="6249D455" w14:textId="77777777" w:rsidR="000D1116" w:rsidRPr="001D7474" w:rsidRDefault="000D1116">
      <w:pPr>
        <w:pStyle w:val="ListParagraph"/>
        <w:numPr>
          <w:ilvl w:val="0"/>
          <w:numId w:val="2"/>
        </w:numPr>
        <w:spacing w:line="360" w:lineRule="auto"/>
        <w:rPr>
          <w:rFonts w:ascii="Georgia" w:hAnsi="Georgia"/>
        </w:rPr>
      </w:pPr>
      <w:r w:rsidRPr="001D7474">
        <w:rPr>
          <w:rFonts w:ascii="Georgia" w:hAnsi="Georgia"/>
        </w:rPr>
        <w:t>Helmick CG, Bernard KW, D'Angelo LJ. Rocky Mountain spotted fever: clinical, laboratory, and epidemiological features of 262 cases. J Infect Dis 1984; 150:480.</w:t>
      </w:r>
    </w:p>
    <w:p w14:paraId="4563BCA9" w14:textId="77777777" w:rsidR="000D1116" w:rsidRPr="001D7474" w:rsidRDefault="000D1116">
      <w:pPr>
        <w:pStyle w:val="ListParagraph"/>
        <w:numPr>
          <w:ilvl w:val="0"/>
          <w:numId w:val="2"/>
        </w:numPr>
        <w:spacing w:line="360" w:lineRule="auto"/>
        <w:rPr>
          <w:rFonts w:ascii="Georgia" w:hAnsi="Georgia"/>
        </w:rPr>
      </w:pPr>
      <w:r w:rsidRPr="001D7474">
        <w:rPr>
          <w:rFonts w:ascii="Georgia" w:hAnsi="Georgia"/>
        </w:rPr>
        <w:t>Buckingham SC, Marshall GS, Schutze GE, et al. Clinical and laboratory features, hospital course, and outcome of Rocky Mountain spotted fever in children. J Pediatr 2007; 150:180.</w:t>
      </w:r>
    </w:p>
    <w:p w14:paraId="1E497BEF" w14:textId="77777777" w:rsidR="000D1116" w:rsidRPr="001D7474" w:rsidRDefault="000D1116">
      <w:pPr>
        <w:pStyle w:val="ListParagraph"/>
        <w:numPr>
          <w:ilvl w:val="0"/>
          <w:numId w:val="2"/>
        </w:numPr>
        <w:spacing w:line="360" w:lineRule="auto"/>
        <w:rPr>
          <w:rFonts w:ascii="Georgia" w:hAnsi="Georgia"/>
        </w:rPr>
      </w:pPr>
      <w:r w:rsidRPr="001D7474">
        <w:rPr>
          <w:rFonts w:ascii="Georgia" w:hAnsi="Georgia"/>
        </w:rPr>
        <w:t>Dantas-Torres F. Rocky Mountain spotted fever. Lancet Infect Dis 2007; 7:724.</w:t>
      </w:r>
    </w:p>
    <w:p w14:paraId="04243FD1" w14:textId="77777777" w:rsidR="000D1116" w:rsidRPr="001D7474" w:rsidRDefault="000D1116">
      <w:pPr>
        <w:pStyle w:val="ListParagraph"/>
        <w:numPr>
          <w:ilvl w:val="0"/>
          <w:numId w:val="2"/>
        </w:numPr>
        <w:spacing w:line="360" w:lineRule="auto"/>
        <w:rPr>
          <w:rFonts w:ascii="Georgia" w:hAnsi="Georgia"/>
        </w:rPr>
      </w:pPr>
      <w:r w:rsidRPr="001D7474">
        <w:rPr>
          <w:rFonts w:ascii="Georgia" w:hAnsi="Georgia"/>
        </w:rPr>
        <w:t xml:space="preserve">Hopkins RS, </w:t>
      </w:r>
      <w:proofErr w:type="spellStart"/>
      <w:r w:rsidRPr="001D7474">
        <w:rPr>
          <w:rFonts w:ascii="Georgia" w:hAnsi="Georgia"/>
        </w:rPr>
        <w:t>Jajosky</w:t>
      </w:r>
      <w:proofErr w:type="spellEnd"/>
      <w:r w:rsidRPr="001D7474">
        <w:rPr>
          <w:rFonts w:ascii="Georgia" w:hAnsi="Georgia"/>
        </w:rPr>
        <w:t xml:space="preserve"> RA, Hall PA, et al. Summary of notifiable diseases--United States, 2003. MMWR </w:t>
      </w:r>
      <w:proofErr w:type="spellStart"/>
      <w:r w:rsidRPr="001D7474">
        <w:rPr>
          <w:rFonts w:ascii="Georgia" w:hAnsi="Georgia"/>
        </w:rPr>
        <w:t>Morb</w:t>
      </w:r>
      <w:proofErr w:type="spellEnd"/>
      <w:r w:rsidRPr="001D7474">
        <w:rPr>
          <w:rFonts w:ascii="Georgia" w:hAnsi="Georgia"/>
        </w:rPr>
        <w:t xml:space="preserve"> Mortal </w:t>
      </w:r>
      <w:proofErr w:type="spellStart"/>
      <w:r w:rsidRPr="001D7474">
        <w:rPr>
          <w:rFonts w:ascii="Georgia" w:hAnsi="Georgia"/>
        </w:rPr>
        <w:t>Wkly</w:t>
      </w:r>
      <w:proofErr w:type="spellEnd"/>
      <w:r w:rsidRPr="001D7474">
        <w:rPr>
          <w:rFonts w:ascii="Georgia" w:hAnsi="Georgia"/>
        </w:rPr>
        <w:t xml:space="preserve"> Rep 2005; 52:1.</w:t>
      </w:r>
    </w:p>
    <w:p w14:paraId="7DB0ED0B" w14:textId="77777777" w:rsidR="000D1116" w:rsidRPr="001D7474" w:rsidRDefault="000D1116">
      <w:pPr>
        <w:pStyle w:val="ListParagraph"/>
        <w:numPr>
          <w:ilvl w:val="0"/>
          <w:numId w:val="2"/>
        </w:numPr>
        <w:spacing w:line="360" w:lineRule="auto"/>
        <w:rPr>
          <w:rFonts w:ascii="Georgia" w:hAnsi="Georgia"/>
        </w:rPr>
      </w:pPr>
      <w:r w:rsidRPr="001D7474">
        <w:rPr>
          <w:rFonts w:ascii="Georgia" w:hAnsi="Georgia"/>
        </w:rPr>
        <w:t xml:space="preserve">Centers for Disease Control and Prevention (CDC). Consequences of delayed diagnosis of Rocky Mountain spotted fever in children--West Virginia, Michigan, Tennessee, and Oklahoma, May-July 2000. MMWR </w:t>
      </w:r>
      <w:proofErr w:type="spellStart"/>
      <w:r w:rsidRPr="001D7474">
        <w:rPr>
          <w:rFonts w:ascii="Georgia" w:hAnsi="Georgia"/>
        </w:rPr>
        <w:t>Morb</w:t>
      </w:r>
      <w:proofErr w:type="spellEnd"/>
      <w:r w:rsidRPr="001D7474">
        <w:rPr>
          <w:rFonts w:ascii="Georgia" w:hAnsi="Georgia"/>
        </w:rPr>
        <w:t xml:space="preserve"> Mortal </w:t>
      </w:r>
      <w:proofErr w:type="spellStart"/>
      <w:r w:rsidRPr="001D7474">
        <w:rPr>
          <w:rFonts w:ascii="Georgia" w:hAnsi="Georgia"/>
        </w:rPr>
        <w:t>Wkly</w:t>
      </w:r>
      <w:proofErr w:type="spellEnd"/>
      <w:r w:rsidRPr="001D7474">
        <w:rPr>
          <w:rFonts w:ascii="Georgia" w:hAnsi="Georgia"/>
        </w:rPr>
        <w:t xml:space="preserve"> Rep 2000; 49:885.</w:t>
      </w:r>
    </w:p>
    <w:p w14:paraId="0782C113" w14:textId="77777777" w:rsidR="000D1116" w:rsidRPr="001D7474" w:rsidRDefault="000D1116">
      <w:pPr>
        <w:pStyle w:val="ListParagraph"/>
        <w:numPr>
          <w:ilvl w:val="0"/>
          <w:numId w:val="2"/>
        </w:numPr>
        <w:spacing w:line="360" w:lineRule="auto"/>
        <w:rPr>
          <w:rFonts w:ascii="Georgia" w:hAnsi="Georgia"/>
        </w:rPr>
      </w:pPr>
      <w:r w:rsidRPr="001D7474">
        <w:rPr>
          <w:rFonts w:ascii="Georgia" w:hAnsi="Georgia"/>
          <w:lang w:val="fr-FR"/>
        </w:rPr>
        <w:t xml:space="preserve">Apperson CS, Engber B, Nicholson WL, et al. </w:t>
      </w:r>
      <w:r w:rsidRPr="001D7474">
        <w:rPr>
          <w:rFonts w:ascii="Georgia" w:hAnsi="Georgia"/>
        </w:rPr>
        <w:t xml:space="preserve">Tick-borne diseases in North Carolina: is "Rickettsia </w:t>
      </w:r>
      <w:proofErr w:type="spellStart"/>
      <w:r w:rsidRPr="001D7474">
        <w:rPr>
          <w:rFonts w:ascii="Georgia" w:hAnsi="Georgia"/>
        </w:rPr>
        <w:t>amblyommii</w:t>
      </w:r>
      <w:proofErr w:type="spellEnd"/>
      <w:r w:rsidRPr="001D7474">
        <w:rPr>
          <w:rFonts w:ascii="Georgia" w:hAnsi="Georgia"/>
        </w:rPr>
        <w:t>" a possible cause of rickettsiosis reported as Rocky Mountain spotted fever? Vector Borne Zoonotic Dis 2008; 8:597.</w:t>
      </w:r>
    </w:p>
    <w:p w14:paraId="3E35B5F7" w14:textId="77777777" w:rsidR="000D1116" w:rsidRPr="001D7474" w:rsidRDefault="000D1116">
      <w:pPr>
        <w:pStyle w:val="ListParagraph"/>
        <w:numPr>
          <w:ilvl w:val="0"/>
          <w:numId w:val="2"/>
        </w:numPr>
        <w:spacing w:line="360" w:lineRule="auto"/>
        <w:rPr>
          <w:rFonts w:ascii="Georgia" w:hAnsi="Georgia"/>
        </w:rPr>
      </w:pPr>
      <w:r w:rsidRPr="001D7474">
        <w:rPr>
          <w:rFonts w:ascii="Georgia" w:hAnsi="Georgia"/>
        </w:rPr>
        <w:t>Walker DH. Rocky Mountain spotted fever: a seasonal alert. Clin Infect Dis 1995; 20:1111.</w:t>
      </w:r>
    </w:p>
    <w:p w14:paraId="2D92AA2F" w14:textId="77777777" w:rsidR="000D1116" w:rsidRPr="001D7474" w:rsidRDefault="000D1116">
      <w:pPr>
        <w:pStyle w:val="ListParagraph"/>
        <w:numPr>
          <w:ilvl w:val="0"/>
          <w:numId w:val="2"/>
        </w:numPr>
        <w:spacing w:line="360" w:lineRule="auto"/>
        <w:rPr>
          <w:rFonts w:ascii="Georgia" w:hAnsi="Georgia"/>
        </w:rPr>
      </w:pPr>
      <w:r w:rsidRPr="001D7474">
        <w:rPr>
          <w:rFonts w:ascii="Georgia" w:hAnsi="Georgia"/>
        </w:rPr>
        <w:t xml:space="preserve">Thorner AR, Walker DH, </w:t>
      </w:r>
      <w:proofErr w:type="gramStart"/>
      <w:r w:rsidRPr="001D7474">
        <w:rPr>
          <w:rFonts w:ascii="Georgia" w:hAnsi="Georgia"/>
        </w:rPr>
        <w:t>Petri WA Jr. Rocky mountain</w:t>
      </w:r>
      <w:proofErr w:type="gramEnd"/>
      <w:r w:rsidRPr="001D7474">
        <w:rPr>
          <w:rFonts w:ascii="Georgia" w:hAnsi="Georgia"/>
        </w:rPr>
        <w:t xml:space="preserve"> spotted fever. Clin Infect Dis 1998; 27:1353.</w:t>
      </w:r>
    </w:p>
    <w:p w14:paraId="6E97A4AA" w14:textId="77777777" w:rsidR="000D1116" w:rsidRPr="001D7474" w:rsidRDefault="000D1116">
      <w:pPr>
        <w:pStyle w:val="ListParagraph"/>
        <w:numPr>
          <w:ilvl w:val="0"/>
          <w:numId w:val="2"/>
        </w:numPr>
        <w:tabs>
          <w:tab w:val="left" w:pos="450"/>
        </w:tabs>
        <w:spacing w:line="360" w:lineRule="auto"/>
        <w:rPr>
          <w:rFonts w:ascii="Georgia" w:hAnsi="Georgia"/>
        </w:rPr>
      </w:pPr>
      <w:r w:rsidRPr="001D7474">
        <w:rPr>
          <w:rFonts w:ascii="Georgia" w:hAnsi="Georgia"/>
        </w:rPr>
        <w:t>American Academy of Pediatrics. Rocky Mountain Spotted Fever. In: Red Book: 2012 Report of the Committee on Infectious Diseases, 29th ed, Pickering LK (Ed), American Academy of Pediatrics, Elk Grove Village, IL 2012.</w:t>
      </w:r>
    </w:p>
    <w:p w14:paraId="4A94F48F" w14:textId="77777777" w:rsidR="000D1116" w:rsidRPr="001D7474" w:rsidRDefault="000D1116">
      <w:pPr>
        <w:pStyle w:val="ListParagraph"/>
        <w:numPr>
          <w:ilvl w:val="0"/>
          <w:numId w:val="2"/>
        </w:numPr>
        <w:tabs>
          <w:tab w:val="left" w:pos="450"/>
        </w:tabs>
        <w:spacing w:line="360" w:lineRule="auto"/>
        <w:rPr>
          <w:rFonts w:ascii="Georgia" w:hAnsi="Georgia"/>
        </w:rPr>
      </w:pPr>
      <w:r w:rsidRPr="001D7474">
        <w:rPr>
          <w:rFonts w:ascii="Georgia" w:hAnsi="Georgia"/>
        </w:rPr>
        <w:t xml:space="preserve">Kaplan JE, Schonberger LB. The sensitivity of various serologic tests in the diagnosis of Rocky Mountain spotted fever. Am J Trop Med </w:t>
      </w:r>
      <w:proofErr w:type="spellStart"/>
      <w:r w:rsidRPr="001D7474">
        <w:rPr>
          <w:rFonts w:ascii="Georgia" w:hAnsi="Georgia"/>
        </w:rPr>
        <w:t>Hyg</w:t>
      </w:r>
      <w:proofErr w:type="spellEnd"/>
      <w:r w:rsidRPr="001D7474">
        <w:rPr>
          <w:rFonts w:ascii="Georgia" w:hAnsi="Georgia"/>
        </w:rPr>
        <w:t xml:space="preserve"> 1986; 35:840.</w:t>
      </w:r>
    </w:p>
    <w:p w14:paraId="4F76F3E1" w14:textId="77777777" w:rsidR="000D1116" w:rsidRPr="001D7474" w:rsidRDefault="000D1116">
      <w:pPr>
        <w:pStyle w:val="ListParagraph"/>
        <w:numPr>
          <w:ilvl w:val="0"/>
          <w:numId w:val="2"/>
        </w:numPr>
        <w:tabs>
          <w:tab w:val="left" w:pos="450"/>
        </w:tabs>
        <w:spacing w:line="360" w:lineRule="auto"/>
        <w:rPr>
          <w:rFonts w:ascii="Georgia" w:hAnsi="Georgia"/>
        </w:rPr>
      </w:pPr>
      <w:r w:rsidRPr="001D7474">
        <w:rPr>
          <w:rFonts w:ascii="Georgia" w:hAnsi="Georgia"/>
        </w:rPr>
        <w:t xml:space="preserve">Chapman AS, Bakken JS, Folk SM, et al. Diagnosis and management of tickborne rickettsial diseases: Rocky Mountain spotted fever, </w:t>
      </w:r>
      <w:proofErr w:type="spellStart"/>
      <w:r w:rsidRPr="001D7474">
        <w:rPr>
          <w:rFonts w:ascii="Georgia" w:hAnsi="Georgia"/>
        </w:rPr>
        <w:t>ehrlichioses</w:t>
      </w:r>
      <w:proofErr w:type="spellEnd"/>
      <w:r w:rsidRPr="001D7474">
        <w:rPr>
          <w:rFonts w:ascii="Georgia" w:hAnsi="Georgia"/>
        </w:rPr>
        <w:t xml:space="preserve">, and anaplasmosis--United States: a practical guide for physicians and other </w:t>
      </w:r>
      <w:proofErr w:type="gramStart"/>
      <w:r w:rsidRPr="001D7474">
        <w:rPr>
          <w:rFonts w:ascii="Georgia" w:hAnsi="Georgia"/>
        </w:rPr>
        <w:t>health-care</w:t>
      </w:r>
      <w:proofErr w:type="gramEnd"/>
      <w:r w:rsidRPr="001D7474">
        <w:rPr>
          <w:rFonts w:ascii="Georgia" w:hAnsi="Georgia"/>
        </w:rPr>
        <w:t xml:space="preserve"> and public health professionals. MMWR </w:t>
      </w:r>
      <w:proofErr w:type="spellStart"/>
      <w:r w:rsidRPr="001D7474">
        <w:rPr>
          <w:rFonts w:ascii="Georgia" w:hAnsi="Georgia"/>
        </w:rPr>
        <w:t>Recomm</w:t>
      </w:r>
      <w:proofErr w:type="spellEnd"/>
      <w:r w:rsidRPr="001D7474">
        <w:rPr>
          <w:rFonts w:ascii="Georgia" w:hAnsi="Georgia"/>
        </w:rPr>
        <w:t xml:space="preserve"> Rep 2006; 55:1.</w:t>
      </w:r>
    </w:p>
    <w:p w14:paraId="2176E817" w14:textId="77777777" w:rsidR="000D1116" w:rsidRPr="001D7474" w:rsidRDefault="000D1116">
      <w:pPr>
        <w:pStyle w:val="ListParagraph"/>
        <w:numPr>
          <w:ilvl w:val="0"/>
          <w:numId w:val="2"/>
        </w:numPr>
        <w:tabs>
          <w:tab w:val="left" w:pos="450"/>
        </w:tabs>
        <w:spacing w:line="360" w:lineRule="auto"/>
        <w:rPr>
          <w:rFonts w:ascii="Georgia" w:hAnsi="Georgia"/>
        </w:rPr>
      </w:pPr>
      <w:r w:rsidRPr="001D7474">
        <w:rPr>
          <w:rFonts w:ascii="Georgia" w:hAnsi="Georgia"/>
        </w:rPr>
        <w:t xml:space="preserve"> Allyn J, </w:t>
      </w:r>
      <w:proofErr w:type="spellStart"/>
      <w:r w:rsidRPr="001D7474">
        <w:rPr>
          <w:rFonts w:ascii="Georgia" w:hAnsi="Georgia"/>
        </w:rPr>
        <w:t>Devineau</w:t>
      </w:r>
      <w:proofErr w:type="spellEnd"/>
      <w:r w:rsidRPr="001D7474">
        <w:rPr>
          <w:rFonts w:ascii="Georgia" w:hAnsi="Georgia"/>
        </w:rPr>
        <w:t xml:space="preserve"> M, Oliver M, Descombes G, Allou N, </w:t>
      </w:r>
      <w:proofErr w:type="spellStart"/>
      <w:r w:rsidRPr="001D7474">
        <w:rPr>
          <w:rFonts w:ascii="Georgia" w:hAnsi="Georgia"/>
        </w:rPr>
        <w:t>Ferdynus</w:t>
      </w:r>
      <w:proofErr w:type="spellEnd"/>
      <w:r w:rsidRPr="001D7474">
        <w:rPr>
          <w:rFonts w:ascii="Georgia" w:hAnsi="Georgia"/>
        </w:rPr>
        <w:t xml:space="preserve"> C. A descriptive study of routine laboratory testing in intensive care unit in nearly 140,000 patient stays. Sci Rep. 2022 Dec 13;12(1):21526. </w:t>
      </w:r>
      <w:proofErr w:type="spellStart"/>
      <w:r w:rsidRPr="001D7474">
        <w:rPr>
          <w:rFonts w:ascii="Georgia" w:hAnsi="Georgia"/>
        </w:rPr>
        <w:t>doi</w:t>
      </w:r>
      <w:proofErr w:type="spellEnd"/>
      <w:r w:rsidRPr="001D7474">
        <w:rPr>
          <w:rFonts w:ascii="Georgia" w:hAnsi="Georgia"/>
        </w:rPr>
        <w:t>: 10.1038/s41598-022-25961-1. PMID: 36513742; PMCID: PMC9747911.</w:t>
      </w:r>
    </w:p>
    <w:p w14:paraId="69B27CAA" w14:textId="77777777" w:rsidR="000D1116" w:rsidRPr="001D7474" w:rsidRDefault="000D1116">
      <w:pPr>
        <w:pStyle w:val="ListParagraph"/>
        <w:numPr>
          <w:ilvl w:val="0"/>
          <w:numId w:val="2"/>
        </w:numPr>
        <w:tabs>
          <w:tab w:val="left" w:pos="450"/>
        </w:tabs>
        <w:spacing w:line="360" w:lineRule="auto"/>
        <w:rPr>
          <w:rFonts w:ascii="Georgia" w:hAnsi="Georgia"/>
        </w:rPr>
      </w:pPr>
      <w:r w:rsidRPr="001D7474">
        <w:rPr>
          <w:rFonts w:ascii="Georgia" w:hAnsi="Georgia"/>
        </w:rPr>
        <w:lastRenderedPageBreak/>
        <w:t xml:space="preserve"> American Academy of Pediatrics (AAP). Red Book: 2012 Report of the Committee on </w:t>
      </w:r>
      <w:proofErr w:type="spellStart"/>
      <w:r w:rsidRPr="001D7474">
        <w:rPr>
          <w:rFonts w:ascii="Georgia" w:hAnsi="Georgia"/>
        </w:rPr>
        <w:t>Infectio</w:t>
      </w:r>
      <w:proofErr w:type="spellEnd"/>
      <w:r w:rsidRPr="001D7474">
        <w:rPr>
          <w:rFonts w:ascii="Georgia" w:hAnsi="Georgia"/>
        </w:rPr>
        <w:t xml:space="preserve"> us Diseases, 29, Pickering LK, Baker CJ, Kimberlin DW, Long SS (Eds), American Academy of Pediatrics, Elk Grove, IL 2012.</w:t>
      </w:r>
    </w:p>
    <w:p w14:paraId="7F657C71" w14:textId="77777777" w:rsidR="000D1116" w:rsidRPr="001D7474" w:rsidRDefault="000D1116">
      <w:pPr>
        <w:pStyle w:val="ListParagraph"/>
        <w:numPr>
          <w:ilvl w:val="0"/>
          <w:numId w:val="2"/>
        </w:numPr>
        <w:tabs>
          <w:tab w:val="left" w:pos="450"/>
        </w:tabs>
        <w:spacing w:line="360" w:lineRule="auto"/>
        <w:rPr>
          <w:rFonts w:ascii="Georgia" w:hAnsi="Georgia"/>
        </w:rPr>
      </w:pPr>
      <w:r w:rsidRPr="001D7474">
        <w:rPr>
          <w:rFonts w:ascii="Georgia" w:hAnsi="Georgia"/>
        </w:rPr>
        <w:t xml:space="preserve"> Dalton MJ, Clarke MJ, Holman RC, et al. National surveillance for Rocky Mountain spotted fever, 1981-1992: epidemiologic summary and evaluation of risk factors for fatal outcome. Am J Trop Med </w:t>
      </w:r>
      <w:proofErr w:type="spellStart"/>
      <w:r w:rsidRPr="001D7474">
        <w:rPr>
          <w:rFonts w:ascii="Georgia" w:hAnsi="Georgia"/>
        </w:rPr>
        <w:t>Hyg</w:t>
      </w:r>
      <w:proofErr w:type="spellEnd"/>
      <w:r w:rsidRPr="001D7474">
        <w:rPr>
          <w:rFonts w:ascii="Georgia" w:hAnsi="Georgia"/>
        </w:rPr>
        <w:t xml:space="preserve"> 1995; 52:405.</w:t>
      </w:r>
    </w:p>
    <w:p w14:paraId="7363F076" w14:textId="77777777" w:rsidR="000D1116" w:rsidRPr="001D7474" w:rsidRDefault="000D1116">
      <w:pPr>
        <w:pStyle w:val="ListParagraph"/>
        <w:numPr>
          <w:ilvl w:val="0"/>
          <w:numId w:val="2"/>
        </w:numPr>
        <w:tabs>
          <w:tab w:val="left" w:pos="450"/>
        </w:tabs>
        <w:spacing w:line="360" w:lineRule="auto"/>
        <w:rPr>
          <w:rFonts w:ascii="Georgia" w:hAnsi="Georgia"/>
        </w:rPr>
      </w:pPr>
      <w:r w:rsidRPr="001D7474">
        <w:rPr>
          <w:rFonts w:ascii="Georgia" w:hAnsi="Georgia"/>
        </w:rPr>
        <w:t xml:space="preserve"> Biggs HM, </w:t>
      </w:r>
      <w:proofErr w:type="spellStart"/>
      <w:r w:rsidRPr="001D7474">
        <w:rPr>
          <w:rFonts w:ascii="Georgia" w:hAnsi="Georgia"/>
        </w:rPr>
        <w:t>Behravesh</w:t>
      </w:r>
      <w:proofErr w:type="spellEnd"/>
      <w:r w:rsidRPr="001D7474">
        <w:rPr>
          <w:rFonts w:ascii="Georgia" w:hAnsi="Georgia"/>
        </w:rPr>
        <w:t xml:space="preserve"> CB, Bradley KK, et al. Diagnosis and Management of Tickborne Rickettsial Diseases: Rocky Mountain Spotted Fever and Other Spotted Fever Group Rickettsioses, </w:t>
      </w:r>
      <w:proofErr w:type="spellStart"/>
      <w:r w:rsidRPr="001D7474">
        <w:rPr>
          <w:rFonts w:ascii="Georgia" w:hAnsi="Georgia"/>
        </w:rPr>
        <w:t>Ehrlichioses</w:t>
      </w:r>
      <w:proofErr w:type="spellEnd"/>
      <w:r w:rsidRPr="001D7474">
        <w:rPr>
          <w:rFonts w:ascii="Georgia" w:hAnsi="Georgia"/>
        </w:rPr>
        <w:t xml:space="preserve">, and Anaplasmosis - United States. MMWR </w:t>
      </w:r>
      <w:proofErr w:type="spellStart"/>
      <w:r w:rsidRPr="001D7474">
        <w:rPr>
          <w:rFonts w:ascii="Georgia" w:hAnsi="Georgia"/>
        </w:rPr>
        <w:t>Recomm</w:t>
      </w:r>
      <w:proofErr w:type="spellEnd"/>
      <w:r w:rsidRPr="001D7474">
        <w:rPr>
          <w:rFonts w:ascii="Georgia" w:hAnsi="Georgia"/>
        </w:rPr>
        <w:t xml:space="preserve"> Rep 2016; 65:1. 20. </w:t>
      </w:r>
    </w:p>
    <w:p w14:paraId="5C0CD0FB" w14:textId="77777777" w:rsidR="000D1116" w:rsidRPr="001D7474" w:rsidRDefault="000D1116">
      <w:pPr>
        <w:pStyle w:val="ListParagraph"/>
        <w:numPr>
          <w:ilvl w:val="0"/>
          <w:numId w:val="2"/>
        </w:numPr>
        <w:tabs>
          <w:tab w:val="left" w:pos="450"/>
        </w:tabs>
        <w:spacing w:line="360" w:lineRule="auto"/>
        <w:rPr>
          <w:rFonts w:ascii="Georgia" w:hAnsi="Georgia"/>
        </w:rPr>
      </w:pPr>
      <w:r w:rsidRPr="001D7474">
        <w:rPr>
          <w:rFonts w:ascii="Georgia" w:hAnsi="Georgia"/>
        </w:rPr>
        <w:t xml:space="preserve"> Sakr A, </w:t>
      </w:r>
      <w:proofErr w:type="spellStart"/>
      <w:r w:rsidRPr="001D7474">
        <w:rPr>
          <w:rFonts w:ascii="Georgia" w:hAnsi="Georgia"/>
        </w:rPr>
        <w:t>Brégeon</w:t>
      </w:r>
      <w:proofErr w:type="spellEnd"/>
      <w:r w:rsidRPr="001D7474">
        <w:rPr>
          <w:rFonts w:ascii="Georgia" w:hAnsi="Georgia"/>
        </w:rPr>
        <w:t xml:space="preserve"> F, </w:t>
      </w:r>
      <w:proofErr w:type="spellStart"/>
      <w:r w:rsidRPr="001D7474">
        <w:rPr>
          <w:rFonts w:ascii="Georgia" w:hAnsi="Georgia"/>
        </w:rPr>
        <w:t>Mège</w:t>
      </w:r>
      <w:proofErr w:type="spellEnd"/>
      <w:r w:rsidRPr="001D7474">
        <w:rPr>
          <w:rFonts w:ascii="Georgia" w:hAnsi="Georgia"/>
        </w:rPr>
        <w:t xml:space="preserve"> JL, Rolain JM, Blin O. </w:t>
      </w:r>
      <w:r w:rsidRPr="001D7474">
        <w:rPr>
          <w:rFonts w:ascii="Georgia" w:hAnsi="Georgia"/>
          <w:i/>
          <w:iCs/>
        </w:rPr>
        <w:t>Staphylococcus aureus</w:t>
      </w:r>
      <w:r w:rsidRPr="001D7474">
        <w:rPr>
          <w:rFonts w:ascii="Georgia" w:hAnsi="Georgia"/>
        </w:rPr>
        <w:t xml:space="preserve"> Nasal Colonization: An Update on Mechanisms, Epidemiology, Risk Factors, and Subsequent Infections. Front </w:t>
      </w:r>
      <w:proofErr w:type="spellStart"/>
      <w:r w:rsidRPr="001D7474">
        <w:rPr>
          <w:rFonts w:ascii="Georgia" w:hAnsi="Georgia"/>
        </w:rPr>
        <w:t>Microbiol</w:t>
      </w:r>
      <w:proofErr w:type="spellEnd"/>
      <w:r w:rsidRPr="001D7474">
        <w:rPr>
          <w:rFonts w:ascii="Georgia" w:hAnsi="Georgia"/>
        </w:rPr>
        <w:t xml:space="preserve">. 2018 Oct </w:t>
      </w:r>
      <w:proofErr w:type="gramStart"/>
      <w:r w:rsidRPr="001D7474">
        <w:rPr>
          <w:rFonts w:ascii="Georgia" w:hAnsi="Georgia"/>
        </w:rPr>
        <w:t>8;9:2419</w:t>
      </w:r>
      <w:proofErr w:type="gramEnd"/>
      <w:r w:rsidRPr="001D7474">
        <w:rPr>
          <w:rFonts w:ascii="Georgia" w:hAnsi="Georgia"/>
        </w:rPr>
        <w:t xml:space="preserve">. </w:t>
      </w:r>
      <w:proofErr w:type="spellStart"/>
      <w:r w:rsidRPr="001D7474">
        <w:rPr>
          <w:rFonts w:ascii="Georgia" w:hAnsi="Georgia"/>
        </w:rPr>
        <w:t>doi</w:t>
      </w:r>
      <w:proofErr w:type="spellEnd"/>
      <w:r w:rsidRPr="001D7474">
        <w:rPr>
          <w:rFonts w:ascii="Georgia" w:hAnsi="Georgia"/>
        </w:rPr>
        <w:t>: 10.3389/fmicb.2018.02419. PMID: 30349525; PMCID: PMC6186810.</w:t>
      </w:r>
    </w:p>
    <w:p w14:paraId="72BA1F99" w14:textId="77777777" w:rsidR="000D1116" w:rsidRPr="001D7474" w:rsidRDefault="000D1116">
      <w:pPr>
        <w:pStyle w:val="ListParagraph"/>
        <w:numPr>
          <w:ilvl w:val="0"/>
          <w:numId w:val="2"/>
        </w:numPr>
        <w:tabs>
          <w:tab w:val="left" w:pos="450"/>
        </w:tabs>
        <w:spacing w:line="360" w:lineRule="auto"/>
        <w:rPr>
          <w:rFonts w:ascii="Georgia" w:hAnsi="Georgia"/>
        </w:rPr>
      </w:pPr>
      <w:r w:rsidRPr="001D7474">
        <w:rPr>
          <w:rFonts w:ascii="Georgia" w:hAnsi="Georgia"/>
        </w:rPr>
        <w:t>Kaplowitz LG, Robertson GL. Hyponatremia in Rocky Mountain spotted fever: role of antidiuretic hormone. Ann Intern Med 1983; 98:334.</w:t>
      </w:r>
    </w:p>
    <w:p w14:paraId="695B186E" w14:textId="77777777" w:rsidR="000D1116" w:rsidRPr="001D7474" w:rsidRDefault="000D1116">
      <w:pPr>
        <w:pStyle w:val="ListParagraph"/>
        <w:numPr>
          <w:ilvl w:val="0"/>
          <w:numId w:val="2"/>
        </w:numPr>
        <w:tabs>
          <w:tab w:val="left" w:pos="450"/>
        </w:tabs>
        <w:spacing w:line="360" w:lineRule="auto"/>
        <w:rPr>
          <w:rFonts w:ascii="Georgia" w:hAnsi="Georgia"/>
        </w:rPr>
      </w:pPr>
      <w:r w:rsidRPr="001D7474">
        <w:rPr>
          <w:rFonts w:ascii="Georgia" w:hAnsi="Georgia"/>
        </w:rPr>
        <w:t xml:space="preserve">Ford-Jones EL, Macgregor D, Richardson S, Jamieson F, Blaser S, </w:t>
      </w:r>
      <w:proofErr w:type="spellStart"/>
      <w:r w:rsidRPr="001D7474">
        <w:rPr>
          <w:rFonts w:ascii="Georgia" w:hAnsi="Georgia"/>
        </w:rPr>
        <w:t>Artsob</w:t>
      </w:r>
      <w:proofErr w:type="spellEnd"/>
      <w:r w:rsidRPr="001D7474">
        <w:rPr>
          <w:rFonts w:ascii="Georgia" w:hAnsi="Georgia"/>
        </w:rPr>
        <w:t xml:space="preserve"> H. Acute childhood encephalitis and meningoencephalitis: Diagnosis and management. </w:t>
      </w:r>
      <w:proofErr w:type="spellStart"/>
      <w:r w:rsidRPr="001D7474">
        <w:rPr>
          <w:rFonts w:ascii="Georgia" w:hAnsi="Georgia"/>
        </w:rPr>
        <w:t>Paediatr</w:t>
      </w:r>
      <w:proofErr w:type="spellEnd"/>
      <w:r w:rsidRPr="001D7474">
        <w:rPr>
          <w:rFonts w:ascii="Georgia" w:hAnsi="Georgia"/>
        </w:rPr>
        <w:t xml:space="preserve"> Child Health. 1998 Jan;3(1):33-40. </w:t>
      </w:r>
      <w:proofErr w:type="spellStart"/>
      <w:r w:rsidRPr="001D7474">
        <w:rPr>
          <w:rFonts w:ascii="Georgia" w:hAnsi="Georgia"/>
        </w:rPr>
        <w:t>doi</w:t>
      </w:r>
      <w:proofErr w:type="spellEnd"/>
      <w:r w:rsidRPr="001D7474">
        <w:rPr>
          <w:rFonts w:ascii="Georgia" w:hAnsi="Georgia"/>
        </w:rPr>
        <w:t>: 10.1093/</w:t>
      </w:r>
      <w:proofErr w:type="spellStart"/>
      <w:r w:rsidRPr="001D7474">
        <w:rPr>
          <w:rFonts w:ascii="Georgia" w:hAnsi="Georgia"/>
        </w:rPr>
        <w:t>pch</w:t>
      </w:r>
      <w:proofErr w:type="spellEnd"/>
      <w:r w:rsidRPr="001D7474">
        <w:rPr>
          <w:rFonts w:ascii="Georgia" w:hAnsi="Georgia"/>
        </w:rPr>
        <w:t>/3.1.33. PMID: 20401194; PMCID: PMC2851260.</w:t>
      </w:r>
    </w:p>
    <w:p w14:paraId="66C52ADF" w14:textId="77777777" w:rsidR="000D1116" w:rsidRPr="001D7474" w:rsidRDefault="000D1116">
      <w:pPr>
        <w:pStyle w:val="ListParagraph"/>
        <w:numPr>
          <w:ilvl w:val="0"/>
          <w:numId w:val="2"/>
        </w:numPr>
        <w:tabs>
          <w:tab w:val="left" w:pos="450"/>
        </w:tabs>
        <w:spacing w:line="360" w:lineRule="auto"/>
        <w:rPr>
          <w:rFonts w:ascii="Georgia" w:hAnsi="Georgia"/>
        </w:rPr>
      </w:pPr>
      <w:r w:rsidRPr="001D7474">
        <w:rPr>
          <w:rFonts w:ascii="Georgia" w:hAnsi="Georgia"/>
        </w:rPr>
        <w:t xml:space="preserve">Ten Cate H. </w:t>
      </w:r>
      <w:proofErr w:type="spellStart"/>
      <w:r w:rsidRPr="001D7474">
        <w:rPr>
          <w:rFonts w:ascii="Georgia" w:hAnsi="Georgia"/>
        </w:rPr>
        <w:t>Trombocytopenia</w:t>
      </w:r>
      <w:proofErr w:type="spellEnd"/>
      <w:r w:rsidRPr="001D7474">
        <w:rPr>
          <w:rFonts w:ascii="Georgia" w:hAnsi="Georgia"/>
        </w:rPr>
        <w:t xml:space="preserve">: one of the markers of disseminated intravascular coagulation. </w:t>
      </w:r>
      <w:proofErr w:type="spellStart"/>
      <w:r w:rsidRPr="001D7474">
        <w:rPr>
          <w:rFonts w:ascii="Georgia" w:hAnsi="Georgia"/>
        </w:rPr>
        <w:t>Pathophysiol</w:t>
      </w:r>
      <w:proofErr w:type="spellEnd"/>
      <w:r w:rsidRPr="001D7474">
        <w:rPr>
          <w:rFonts w:ascii="Georgia" w:hAnsi="Georgia"/>
        </w:rPr>
        <w:t xml:space="preserve"> </w:t>
      </w:r>
      <w:proofErr w:type="spellStart"/>
      <w:r w:rsidRPr="001D7474">
        <w:rPr>
          <w:rFonts w:ascii="Georgia" w:hAnsi="Georgia"/>
        </w:rPr>
        <w:t>Haemost</w:t>
      </w:r>
      <w:proofErr w:type="spellEnd"/>
      <w:r w:rsidRPr="001D7474">
        <w:rPr>
          <w:rFonts w:ascii="Georgia" w:hAnsi="Georgia"/>
        </w:rPr>
        <w:t xml:space="preserve"> </w:t>
      </w:r>
      <w:proofErr w:type="spellStart"/>
      <w:r w:rsidRPr="001D7474">
        <w:rPr>
          <w:rFonts w:ascii="Georgia" w:hAnsi="Georgia"/>
        </w:rPr>
        <w:t>Thromb</w:t>
      </w:r>
      <w:proofErr w:type="spellEnd"/>
      <w:r w:rsidRPr="001D7474">
        <w:rPr>
          <w:rFonts w:ascii="Georgia" w:hAnsi="Georgia"/>
        </w:rPr>
        <w:t xml:space="preserve">. 2003 Sep-2004 Dec;33(5-6):413-6. </w:t>
      </w:r>
      <w:proofErr w:type="spellStart"/>
      <w:r w:rsidRPr="001D7474">
        <w:rPr>
          <w:rFonts w:ascii="Georgia" w:hAnsi="Georgia"/>
        </w:rPr>
        <w:t>doi</w:t>
      </w:r>
      <w:proofErr w:type="spellEnd"/>
      <w:r w:rsidRPr="001D7474">
        <w:rPr>
          <w:rFonts w:ascii="Georgia" w:hAnsi="Georgia"/>
        </w:rPr>
        <w:t>: 10.1159/000083838. PMID: 15692253.</w:t>
      </w:r>
    </w:p>
    <w:p w14:paraId="350A90F8" w14:textId="77777777" w:rsidR="000D1116" w:rsidRPr="001D7474" w:rsidRDefault="000D1116">
      <w:pPr>
        <w:pStyle w:val="ListParagraph"/>
        <w:numPr>
          <w:ilvl w:val="0"/>
          <w:numId w:val="2"/>
        </w:numPr>
        <w:tabs>
          <w:tab w:val="left" w:pos="450"/>
        </w:tabs>
        <w:spacing w:line="360" w:lineRule="auto"/>
        <w:rPr>
          <w:rFonts w:ascii="Georgia" w:hAnsi="Georgia"/>
        </w:rPr>
      </w:pPr>
      <w:r w:rsidRPr="001D7474">
        <w:rPr>
          <w:rFonts w:ascii="Georgia" w:hAnsi="Georgia"/>
        </w:rPr>
        <w:t xml:space="preserve">Open Resources for Nursing (Open RN); </w:t>
      </w:r>
      <w:proofErr w:type="spellStart"/>
      <w:r w:rsidRPr="001D7474">
        <w:rPr>
          <w:rFonts w:ascii="Georgia" w:hAnsi="Georgia"/>
        </w:rPr>
        <w:t>Ernstmeyer</w:t>
      </w:r>
      <w:proofErr w:type="spellEnd"/>
      <w:r w:rsidRPr="001D7474">
        <w:rPr>
          <w:rFonts w:ascii="Georgia" w:hAnsi="Georgia"/>
        </w:rPr>
        <w:t xml:space="preserve"> K, Christman E, editors. Nursing Fundamentals [Internet]. Eau Claire (WI): Chippewa Valley Technical College; 2021. </w:t>
      </w:r>
    </w:p>
    <w:p w14:paraId="71683968" w14:textId="77777777" w:rsidR="000D1116" w:rsidRPr="001D7474" w:rsidRDefault="000D1116">
      <w:pPr>
        <w:pStyle w:val="ListParagraph"/>
        <w:numPr>
          <w:ilvl w:val="0"/>
          <w:numId w:val="2"/>
        </w:numPr>
        <w:tabs>
          <w:tab w:val="left" w:pos="450"/>
        </w:tabs>
        <w:spacing w:line="360" w:lineRule="auto"/>
        <w:rPr>
          <w:rFonts w:ascii="Georgia" w:hAnsi="Georgia"/>
        </w:rPr>
      </w:pPr>
      <w:r w:rsidRPr="001D7474">
        <w:rPr>
          <w:rFonts w:ascii="Georgia" w:hAnsi="Georgia"/>
        </w:rPr>
        <w:t>New England Journal of Medicine 2016-12-01 375(22): 2187-2187.</w:t>
      </w:r>
    </w:p>
    <w:p w14:paraId="466F3747" w14:textId="77777777" w:rsidR="000D1116" w:rsidRDefault="000D1116">
      <w:pPr>
        <w:pStyle w:val="ListParagraph"/>
        <w:numPr>
          <w:ilvl w:val="0"/>
          <w:numId w:val="2"/>
        </w:numPr>
        <w:tabs>
          <w:tab w:val="left" w:pos="450"/>
        </w:tabs>
        <w:spacing w:line="360" w:lineRule="auto"/>
        <w:rPr>
          <w:rFonts w:ascii="Georgia" w:hAnsi="Georgia"/>
        </w:rPr>
      </w:pPr>
      <w:r w:rsidRPr="001D7474">
        <w:rPr>
          <w:rFonts w:ascii="Georgia" w:hAnsi="Georgia"/>
        </w:rPr>
        <w:t xml:space="preserve">Das S, Ray S. Mottling, Lactate, and the Microcirculation in Sepsis: Are We Back to Bedside Clinical Assessment after the Honeymoon with Technology? Indian J Crit Care Med. 2020 Aug;24(8):615-616. </w:t>
      </w:r>
      <w:proofErr w:type="spellStart"/>
      <w:r w:rsidRPr="001D7474">
        <w:rPr>
          <w:rFonts w:ascii="Georgia" w:hAnsi="Georgia"/>
        </w:rPr>
        <w:t>doi</w:t>
      </w:r>
      <w:proofErr w:type="spellEnd"/>
      <w:r w:rsidRPr="001D7474">
        <w:rPr>
          <w:rFonts w:ascii="Georgia" w:hAnsi="Georgia"/>
        </w:rPr>
        <w:t>: 10.5005/jp-journals-10071-23514. PMID: 33024361; PMCID: PMC7519621.</w:t>
      </w:r>
    </w:p>
    <w:p w14:paraId="76C5E6BF" w14:textId="278384AE" w:rsidR="008F7C01" w:rsidRDefault="002B073D">
      <w:pPr>
        <w:pStyle w:val="ListParagraph"/>
        <w:numPr>
          <w:ilvl w:val="0"/>
          <w:numId w:val="2"/>
        </w:numPr>
        <w:tabs>
          <w:tab w:val="left" w:pos="450"/>
        </w:tabs>
        <w:spacing w:line="360" w:lineRule="auto"/>
        <w:rPr>
          <w:rFonts w:ascii="Georgia" w:hAnsi="Georgia"/>
        </w:rPr>
      </w:pPr>
      <w:r>
        <w:rPr>
          <w:rFonts w:ascii="Georgia" w:hAnsi="Georgia"/>
        </w:rPr>
        <w:t xml:space="preserve">The Joint Commission. (2019). National Patient Safety Goals. Retrieved </w:t>
      </w:r>
      <w:r w:rsidR="00313869">
        <w:rPr>
          <w:rFonts w:ascii="Georgia" w:hAnsi="Georgia"/>
        </w:rPr>
        <w:t xml:space="preserve">June 4, 2026, from </w:t>
      </w:r>
      <w:hyperlink r:id="rId7" w:history="1">
        <w:r w:rsidR="0016312D" w:rsidRPr="002B49DD">
          <w:rPr>
            <w:rStyle w:val="Hyperlink"/>
            <w:rFonts w:ascii="Georgia" w:hAnsi="Georgia"/>
          </w:rPr>
          <w:t>https://www.jointcommission.org/en-us/standards/national-patient-safety-goals</w:t>
        </w:r>
      </w:hyperlink>
    </w:p>
    <w:p w14:paraId="661D7367" w14:textId="0A27CFFC" w:rsidR="0016312D" w:rsidRPr="001D7474" w:rsidRDefault="0016312D">
      <w:pPr>
        <w:pStyle w:val="ListParagraph"/>
        <w:numPr>
          <w:ilvl w:val="0"/>
          <w:numId w:val="2"/>
        </w:numPr>
        <w:tabs>
          <w:tab w:val="left" w:pos="450"/>
        </w:tabs>
        <w:spacing w:line="360" w:lineRule="auto"/>
        <w:rPr>
          <w:rFonts w:ascii="Georgia" w:hAnsi="Georgia"/>
        </w:rPr>
      </w:pPr>
      <w:r>
        <w:rPr>
          <w:rFonts w:ascii="Georgia" w:hAnsi="Georgia"/>
        </w:rPr>
        <w:t xml:space="preserve">Centers for Medicare and Medicaid Services. </w:t>
      </w:r>
      <w:r w:rsidR="00EA7523">
        <w:rPr>
          <w:rFonts w:ascii="Georgia" w:hAnsi="Georgia"/>
        </w:rPr>
        <w:t xml:space="preserve">(2020). Retrieved June 4, 2026, from </w:t>
      </w:r>
      <w:r w:rsidR="00EA7523" w:rsidRPr="00EA7523">
        <w:rPr>
          <w:rFonts w:ascii="Georgia" w:hAnsi="Georgia"/>
        </w:rPr>
        <w:t>https://www.cms.gov/Medicare/Provider-Enrollment-and-Certification/SurveyCertificationGenInfo/downloads/scletter09-10.pdf</w:t>
      </w:r>
    </w:p>
    <w:p w14:paraId="5D3E282B" w14:textId="77777777" w:rsidR="001B4C7A" w:rsidRPr="001D7474" w:rsidRDefault="001B4C7A" w:rsidP="00D62D6C">
      <w:pPr>
        <w:spacing w:after="80" w:line="240" w:lineRule="auto"/>
        <w:rPr>
          <w:rFonts w:ascii="Georgia" w:hAnsi="Georgia"/>
        </w:rPr>
      </w:pPr>
    </w:p>
    <w:sectPr w:rsidR="001B4C7A" w:rsidRPr="001D7474" w:rsidSect="00F02C2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2EC96" w14:textId="77777777" w:rsidR="006746EA" w:rsidRDefault="006746EA" w:rsidP="00E646EE">
      <w:pPr>
        <w:spacing w:after="0" w:line="240" w:lineRule="auto"/>
      </w:pPr>
      <w:r>
        <w:separator/>
      </w:r>
    </w:p>
  </w:endnote>
  <w:endnote w:type="continuationSeparator" w:id="0">
    <w:p w14:paraId="6CB883DA" w14:textId="77777777" w:rsidR="006746EA" w:rsidRDefault="006746EA" w:rsidP="00E64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6B884" w14:textId="77777777" w:rsidR="006746EA" w:rsidRDefault="006746EA" w:rsidP="00E646EE">
      <w:pPr>
        <w:spacing w:after="0" w:line="240" w:lineRule="auto"/>
      </w:pPr>
      <w:r>
        <w:separator/>
      </w:r>
    </w:p>
  </w:footnote>
  <w:footnote w:type="continuationSeparator" w:id="0">
    <w:p w14:paraId="6DE421CE" w14:textId="77777777" w:rsidR="006746EA" w:rsidRDefault="006746EA" w:rsidP="00E646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200" w14:textId="033EE944" w:rsidR="00E646EE" w:rsidRDefault="00E92BE3">
    <w:pPr>
      <w:pStyle w:val="Header"/>
    </w:pPr>
    <w:r>
      <w:rPr>
        <w:noProof/>
      </w:rPr>
      <w:drawing>
        <wp:anchor distT="0" distB="0" distL="114300" distR="114300" simplePos="0" relativeHeight="251657216" behindDoc="1" locked="0" layoutInCell="1" allowOverlap="1" wp14:anchorId="2DFAE2EB" wp14:editId="571C1FE9">
          <wp:simplePos x="0" y="0"/>
          <wp:positionH relativeFrom="column">
            <wp:posOffset>-45720</wp:posOffset>
          </wp:positionH>
          <wp:positionV relativeFrom="paragraph">
            <wp:posOffset>-358140</wp:posOffset>
          </wp:positionV>
          <wp:extent cx="861060" cy="861060"/>
          <wp:effectExtent l="0" t="0" r="0" b="0"/>
          <wp:wrapNone/>
          <wp:docPr id="620346609" name="Picture 1" descr="The logo depicts a stylized balance scale with a stethoscope, symbolizing Counsel's NURSE, an ethical consulting fi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89210" name="Picture 1" descr="The logo depicts a stylized balance scale with a stethoscope, symbolizing Counsel's NURSE, an ethical consulting firm.&#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1060" cy="861060"/>
                  </a:xfrm>
                  <a:prstGeom prst="rect">
                    <a:avLst/>
                  </a:prstGeom>
                </pic:spPr>
              </pic:pic>
            </a:graphicData>
          </a:graphic>
        </wp:anchor>
      </w:drawing>
    </w:r>
    <w:sdt>
      <w:sdtPr>
        <w:id w:val="-1638027116"/>
        <w:docPartObj>
          <w:docPartGallery w:val="Watermarks"/>
          <w:docPartUnique/>
        </w:docPartObj>
      </w:sdtPr>
      <w:sdtEndPr/>
      <w:sdtContent>
        <w:r w:rsidR="006746EA">
          <w:rPr>
            <w:noProof/>
          </w:rPr>
          <w:pict w14:anchorId="6BF14A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3C49AD">
      <w:ptab w:relativeTo="margin" w:alignment="center" w:leader="none"/>
    </w:r>
    <w:r w:rsidR="003C49AD">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F0DBE"/>
    <w:multiLevelType w:val="hybridMultilevel"/>
    <w:tmpl w:val="1EEA6D62"/>
    <w:lvl w:ilvl="0" w:tplc="D02E1590">
      <w:start w:val="1"/>
      <w:numFmt w:val="lowerLetter"/>
      <w:lvlText w:val="%1."/>
      <w:lvlJc w:val="left"/>
      <w:pPr>
        <w:ind w:left="3060" w:hanging="360"/>
      </w:pPr>
      <w:rPr>
        <w:rFonts w:ascii="Georgia" w:eastAsiaTheme="minorHAnsi" w:hAnsi="Georgia" w:cstheme="minorBidi"/>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357F0951"/>
    <w:multiLevelType w:val="hybridMultilevel"/>
    <w:tmpl w:val="22069408"/>
    <w:lvl w:ilvl="0" w:tplc="38F2ED6E">
      <w:start w:val="1"/>
      <w:numFmt w:val="upperRoman"/>
      <w:lvlText w:val="%1."/>
      <w:lvlJc w:val="left"/>
      <w:pPr>
        <w:ind w:left="1080" w:hanging="720"/>
      </w:pPr>
      <w:rPr>
        <w:rFonts w:ascii="Georgia" w:hAnsi="Georgia" w:hint="default"/>
      </w:rPr>
    </w:lvl>
    <w:lvl w:ilvl="1" w:tplc="942841DC">
      <w:start w:val="1"/>
      <w:numFmt w:val="upperLetter"/>
      <w:lvlText w:val="%2."/>
      <w:lvlJc w:val="left"/>
      <w:pPr>
        <w:ind w:left="1440" w:hanging="360"/>
      </w:pPr>
      <w:rPr>
        <w:rFonts w:ascii="Georgia" w:eastAsiaTheme="minorHAnsi" w:hAnsi="Georgia" w:cstheme="minorBidi"/>
      </w:rPr>
    </w:lvl>
    <w:lvl w:ilvl="2" w:tplc="0409000F">
      <w:start w:val="1"/>
      <w:numFmt w:val="decimal"/>
      <w:lvlText w:val="%3."/>
      <w:lvlJc w:val="left"/>
      <w:pPr>
        <w:ind w:left="2340" w:hanging="360"/>
      </w:pPr>
    </w:lvl>
    <w:lvl w:ilvl="3" w:tplc="169EF698">
      <w:start w:val="1"/>
      <w:numFmt w:val="lowerLetter"/>
      <w:lvlText w:val="%4."/>
      <w:lvlJc w:val="left"/>
      <w:pPr>
        <w:ind w:left="2880" w:hanging="360"/>
      </w:pPr>
      <w:rPr>
        <w:rFonts w:ascii="Georgia" w:eastAsiaTheme="minorHAnsi" w:hAnsi="Georgia" w:cstheme="minorBidi"/>
      </w:rPr>
    </w:lvl>
    <w:lvl w:ilvl="4" w:tplc="04090019">
      <w:start w:val="1"/>
      <w:numFmt w:val="lowerLetter"/>
      <w:lvlText w:val="%5."/>
      <w:lvlJc w:val="left"/>
      <w:pPr>
        <w:ind w:left="3600" w:hanging="360"/>
      </w:pPr>
    </w:lvl>
    <w:lvl w:ilvl="5" w:tplc="87D44146">
      <w:start w:val="1"/>
      <w:numFmt w:val="bullet"/>
      <w:lvlText w:val=""/>
      <w:lvlJc w:val="left"/>
      <w:pPr>
        <w:ind w:left="4500" w:hanging="360"/>
      </w:pPr>
      <w:rPr>
        <w:rFonts w:ascii="Symbol" w:eastAsiaTheme="minorHAnsi" w:hAnsi="Symbol" w:cstheme="minorBidi" w:hint="default"/>
        <w:u w:val="none"/>
      </w:rPr>
    </w:lvl>
    <w:lvl w:ilvl="6" w:tplc="FE386F44">
      <w:start w:val="1"/>
      <w:numFmt w:val="lowerLetter"/>
      <w:lvlText w:val="%7."/>
      <w:lvlJc w:val="left"/>
      <w:pPr>
        <w:ind w:left="2880" w:hanging="360"/>
      </w:pPr>
      <w:rPr>
        <w:rFonts w:ascii="Georgia" w:eastAsiaTheme="minorHAnsi" w:hAnsi="Georgia" w:cstheme="minorBidi"/>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655691"/>
    <w:multiLevelType w:val="hybridMultilevel"/>
    <w:tmpl w:val="A9E416DC"/>
    <w:lvl w:ilvl="0" w:tplc="CBFC2590">
      <w:start w:val="1"/>
      <w:numFmt w:val="decimal"/>
      <w:suff w:val="space"/>
      <w:lvlText w:val="%1."/>
      <w:lvlJc w:val="left"/>
      <w:pPr>
        <w:ind w:left="216" w:firstLine="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614110"/>
    <w:multiLevelType w:val="hybridMultilevel"/>
    <w:tmpl w:val="701AFC22"/>
    <w:lvl w:ilvl="0" w:tplc="0409000F">
      <w:start w:val="1"/>
      <w:numFmt w:val="decimal"/>
      <w:lvlText w:val="%1."/>
      <w:lvlJc w:val="left"/>
      <w:pPr>
        <w:ind w:left="2160" w:hanging="360"/>
      </w:pPr>
    </w:lvl>
    <w:lvl w:ilvl="1" w:tplc="2E922752">
      <w:start w:val="1"/>
      <w:numFmt w:val="lowerLetter"/>
      <w:lvlText w:val="%2."/>
      <w:lvlJc w:val="left"/>
      <w:pPr>
        <w:ind w:left="2880" w:hanging="360"/>
      </w:pPr>
      <w:rPr>
        <w:rFonts w:ascii="Georgia" w:eastAsiaTheme="minorHAnsi" w:hAnsi="Georgia" w:cstheme="minorBidi"/>
      </w:rPr>
    </w:lvl>
    <w:lvl w:ilvl="2" w:tplc="0409001B" w:tentative="1">
      <w:start w:val="1"/>
      <w:numFmt w:val="lowerRoman"/>
      <w:lvlText w:val="%3."/>
      <w:lvlJc w:val="right"/>
      <w:pPr>
        <w:ind w:left="3600" w:hanging="180"/>
      </w:pPr>
    </w:lvl>
    <w:lvl w:ilvl="3" w:tplc="FE386F44">
      <w:start w:val="1"/>
      <w:numFmt w:val="lowerLetter"/>
      <w:lvlText w:val="%4."/>
      <w:lvlJc w:val="left"/>
      <w:pPr>
        <w:ind w:left="2880" w:hanging="360"/>
      </w:pPr>
      <w:rPr>
        <w:rFonts w:ascii="Georgia" w:eastAsiaTheme="minorHAnsi" w:hAnsi="Georgia" w:cstheme="minorBidi"/>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787122009">
    <w:abstractNumId w:val="1"/>
  </w:num>
  <w:num w:numId="2" w16cid:durableId="882135985">
    <w:abstractNumId w:val="2"/>
  </w:num>
  <w:num w:numId="3" w16cid:durableId="1462269177">
    <w:abstractNumId w:val="3"/>
  </w:num>
  <w:num w:numId="4" w16cid:durableId="160295279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ocumentProtection w:edit="readOnly" w:formatting="1" w:enforcement="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C20"/>
    <w:rsid w:val="000058A1"/>
    <w:rsid w:val="00007C05"/>
    <w:rsid w:val="000115B2"/>
    <w:rsid w:val="00034B6D"/>
    <w:rsid w:val="00036B10"/>
    <w:rsid w:val="00046301"/>
    <w:rsid w:val="000476DE"/>
    <w:rsid w:val="00051E33"/>
    <w:rsid w:val="00053EB2"/>
    <w:rsid w:val="00057623"/>
    <w:rsid w:val="00070F72"/>
    <w:rsid w:val="00071CEB"/>
    <w:rsid w:val="0008732B"/>
    <w:rsid w:val="0009158B"/>
    <w:rsid w:val="000935F0"/>
    <w:rsid w:val="00093949"/>
    <w:rsid w:val="000A0370"/>
    <w:rsid w:val="000A1BEE"/>
    <w:rsid w:val="000B2EFE"/>
    <w:rsid w:val="000B73A6"/>
    <w:rsid w:val="000C1682"/>
    <w:rsid w:val="000C61FB"/>
    <w:rsid w:val="000D1116"/>
    <w:rsid w:val="000D4A29"/>
    <w:rsid w:val="000E2761"/>
    <w:rsid w:val="000E32D8"/>
    <w:rsid w:val="000F0581"/>
    <w:rsid w:val="000F0995"/>
    <w:rsid w:val="000F1147"/>
    <w:rsid w:val="0010148E"/>
    <w:rsid w:val="001015EB"/>
    <w:rsid w:val="00102F15"/>
    <w:rsid w:val="00104AFB"/>
    <w:rsid w:val="00107FC4"/>
    <w:rsid w:val="00113430"/>
    <w:rsid w:val="00121BA0"/>
    <w:rsid w:val="001258BA"/>
    <w:rsid w:val="001273AB"/>
    <w:rsid w:val="00133253"/>
    <w:rsid w:val="00135680"/>
    <w:rsid w:val="0014371C"/>
    <w:rsid w:val="001458AE"/>
    <w:rsid w:val="00145ECE"/>
    <w:rsid w:val="0014778C"/>
    <w:rsid w:val="00160569"/>
    <w:rsid w:val="0016312D"/>
    <w:rsid w:val="00165643"/>
    <w:rsid w:val="00166823"/>
    <w:rsid w:val="001745B3"/>
    <w:rsid w:val="00183E35"/>
    <w:rsid w:val="001842AC"/>
    <w:rsid w:val="00186EE5"/>
    <w:rsid w:val="00190720"/>
    <w:rsid w:val="0019449F"/>
    <w:rsid w:val="001951E4"/>
    <w:rsid w:val="001A0FC0"/>
    <w:rsid w:val="001A1BB5"/>
    <w:rsid w:val="001A2CAE"/>
    <w:rsid w:val="001B4C7A"/>
    <w:rsid w:val="001B58D2"/>
    <w:rsid w:val="001B606B"/>
    <w:rsid w:val="001C1FE4"/>
    <w:rsid w:val="001C2BDC"/>
    <w:rsid w:val="001C367B"/>
    <w:rsid w:val="001C51B2"/>
    <w:rsid w:val="001D3024"/>
    <w:rsid w:val="001D3C1E"/>
    <w:rsid w:val="001D5EC5"/>
    <w:rsid w:val="001D7474"/>
    <w:rsid w:val="001F752B"/>
    <w:rsid w:val="0021479C"/>
    <w:rsid w:val="00221AD8"/>
    <w:rsid w:val="00221B8E"/>
    <w:rsid w:val="00222CCC"/>
    <w:rsid w:val="00224116"/>
    <w:rsid w:val="00236879"/>
    <w:rsid w:val="00237586"/>
    <w:rsid w:val="00240483"/>
    <w:rsid w:val="00244621"/>
    <w:rsid w:val="0024469A"/>
    <w:rsid w:val="0024699A"/>
    <w:rsid w:val="00250425"/>
    <w:rsid w:val="0025108C"/>
    <w:rsid w:val="00251E03"/>
    <w:rsid w:val="002571A9"/>
    <w:rsid w:val="0026154B"/>
    <w:rsid w:val="00266BEE"/>
    <w:rsid w:val="002701E4"/>
    <w:rsid w:val="00270F7C"/>
    <w:rsid w:val="00271B35"/>
    <w:rsid w:val="00273B3E"/>
    <w:rsid w:val="002821ED"/>
    <w:rsid w:val="00283527"/>
    <w:rsid w:val="00284838"/>
    <w:rsid w:val="00295D81"/>
    <w:rsid w:val="00297A98"/>
    <w:rsid w:val="002A323F"/>
    <w:rsid w:val="002A762F"/>
    <w:rsid w:val="002B073D"/>
    <w:rsid w:val="002B7387"/>
    <w:rsid w:val="002C4196"/>
    <w:rsid w:val="002D5E9E"/>
    <w:rsid w:val="002E0882"/>
    <w:rsid w:val="002F6137"/>
    <w:rsid w:val="002F70BE"/>
    <w:rsid w:val="003032B0"/>
    <w:rsid w:val="00313567"/>
    <w:rsid w:val="00313869"/>
    <w:rsid w:val="003221D5"/>
    <w:rsid w:val="0032295A"/>
    <w:rsid w:val="00334327"/>
    <w:rsid w:val="0034730F"/>
    <w:rsid w:val="003579DA"/>
    <w:rsid w:val="003656E2"/>
    <w:rsid w:val="003814E0"/>
    <w:rsid w:val="00382807"/>
    <w:rsid w:val="003849F7"/>
    <w:rsid w:val="00384BBC"/>
    <w:rsid w:val="00396587"/>
    <w:rsid w:val="003A0E5A"/>
    <w:rsid w:val="003A7E1F"/>
    <w:rsid w:val="003B7881"/>
    <w:rsid w:val="003C22FD"/>
    <w:rsid w:val="003C49AD"/>
    <w:rsid w:val="003C4FCE"/>
    <w:rsid w:val="003D69D0"/>
    <w:rsid w:val="003E4CFE"/>
    <w:rsid w:val="004019B6"/>
    <w:rsid w:val="0040273F"/>
    <w:rsid w:val="00411F7E"/>
    <w:rsid w:val="004156ED"/>
    <w:rsid w:val="00420DC0"/>
    <w:rsid w:val="004210EB"/>
    <w:rsid w:val="00423AC8"/>
    <w:rsid w:val="0042724C"/>
    <w:rsid w:val="004310EE"/>
    <w:rsid w:val="00435C25"/>
    <w:rsid w:val="0044019F"/>
    <w:rsid w:val="00441898"/>
    <w:rsid w:val="00443401"/>
    <w:rsid w:val="004474C5"/>
    <w:rsid w:val="0044756D"/>
    <w:rsid w:val="00467B8A"/>
    <w:rsid w:val="00471B32"/>
    <w:rsid w:val="004841AB"/>
    <w:rsid w:val="00484424"/>
    <w:rsid w:val="00485936"/>
    <w:rsid w:val="004919A4"/>
    <w:rsid w:val="004A2076"/>
    <w:rsid w:val="004B3D9E"/>
    <w:rsid w:val="004B485D"/>
    <w:rsid w:val="004B5877"/>
    <w:rsid w:val="004B617E"/>
    <w:rsid w:val="004C0C39"/>
    <w:rsid w:val="004C0EED"/>
    <w:rsid w:val="004C424D"/>
    <w:rsid w:val="004C7F4A"/>
    <w:rsid w:val="004D27F2"/>
    <w:rsid w:val="004D3250"/>
    <w:rsid w:val="004E240F"/>
    <w:rsid w:val="004E46CC"/>
    <w:rsid w:val="004E6545"/>
    <w:rsid w:val="004F1455"/>
    <w:rsid w:val="004F23D4"/>
    <w:rsid w:val="004F30FC"/>
    <w:rsid w:val="004F3BD8"/>
    <w:rsid w:val="00504E2C"/>
    <w:rsid w:val="0052621C"/>
    <w:rsid w:val="00532CF4"/>
    <w:rsid w:val="00534FE9"/>
    <w:rsid w:val="005352B0"/>
    <w:rsid w:val="005444E3"/>
    <w:rsid w:val="00546655"/>
    <w:rsid w:val="00557325"/>
    <w:rsid w:val="00572A83"/>
    <w:rsid w:val="00586EDD"/>
    <w:rsid w:val="00590F88"/>
    <w:rsid w:val="0059169D"/>
    <w:rsid w:val="0059357A"/>
    <w:rsid w:val="0059567B"/>
    <w:rsid w:val="00595B13"/>
    <w:rsid w:val="005A020C"/>
    <w:rsid w:val="005A0CF1"/>
    <w:rsid w:val="005A0FC9"/>
    <w:rsid w:val="005A3A5C"/>
    <w:rsid w:val="005A42B7"/>
    <w:rsid w:val="005A4913"/>
    <w:rsid w:val="005B1E4F"/>
    <w:rsid w:val="005B35F9"/>
    <w:rsid w:val="005C5388"/>
    <w:rsid w:val="005E0833"/>
    <w:rsid w:val="005E1163"/>
    <w:rsid w:val="005E4E97"/>
    <w:rsid w:val="0060188F"/>
    <w:rsid w:val="0060308D"/>
    <w:rsid w:val="00615F09"/>
    <w:rsid w:val="00621939"/>
    <w:rsid w:val="00624270"/>
    <w:rsid w:val="00631CED"/>
    <w:rsid w:val="00632865"/>
    <w:rsid w:val="00634D5D"/>
    <w:rsid w:val="00636BF1"/>
    <w:rsid w:val="00641E8F"/>
    <w:rsid w:val="006424A7"/>
    <w:rsid w:val="0064540C"/>
    <w:rsid w:val="00647079"/>
    <w:rsid w:val="0064730C"/>
    <w:rsid w:val="00647515"/>
    <w:rsid w:val="00650A3E"/>
    <w:rsid w:val="006529BF"/>
    <w:rsid w:val="0066645E"/>
    <w:rsid w:val="006667A2"/>
    <w:rsid w:val="00666A1C"/>
    <w:rsid w:val="00666C10"/>
    <w:rsid w:val="00671635"/>
    <w:rsid w:val="006738D1"/>
    <w:rsid w:val="006746EA"/>
    <w:rsid w:val="0067783B"/>
    <w:rsid w:val="00680936"/>
    <w:rsid w:val="00685CB0"/>
    <w:rsid w:val="00687C29"/>
    <w:rsid w:val="00691209"/>
    <w:rsid w:val="00691E55"/>
    <w:rsid w:val="006A2187"/>
    <w:rsid w:val="006A70BA"/>
    <w:rsid w:val="006B05AD"/>
    <w:rsid w:val="006B17E6"/>
    <w:rsid w:val="006B6AFC"/>
    <w:rsid w:val="006C02A9"/>
    <w:rsid w:val="006C6857"/>
    <w:rsid w:val="006D484F"/>
    <w:rsid w:val="006E4B3D"/>
    <w:rsid w:val="006E54C0"/>
    <w:rsid w:val="006F36AA"/>
    <w:rsid w:val="006F3734"/>
    <w:rsid w:val="006F725E"/>
    <w:rsid w:val="00706024"/>
    <w:rsid w:val="007109ED"/>
    <w:rsid w:val="007251E6"/>
    <w:rsid w:val="007258FB"/>
    <w:rsid w:val="00734EBC"/>
    <w:rsid w:val="00736E5D"/>
    <w:rsid w:val="00746D20"/>
    <w:rsid w:val="007577EE"/>
    <w:rsid w:val="00762F68"/>
    <w:rsid w:val="0076447D"/>
    <w:rsid w:val="007660CF"/>
    <w:rsid w:val="0077024D"/>
    <w:rsid w:val="00773A62"/>
    <w:rsid w:val="00776C08"/>
    <w:rsid w:val="00795FAA"/>
    <w:rsid w:val="007A001E"/>
    <w:rsid w:val="007A45F8"/>
    <w:rsid w:val="007A47E4"/>
    <w:rsid w:val="007A63A6"/>
    <w:rsid w:val="007A7570"/>
    <w:rsid w:val="007B0536"/>
    <w:rsid w:val="007B2549"/>
    <w:rsid w:val="007B4EDD"/>
    <w:rsid w:val="007C3006"/>
    <w:rsid w:val="007D7271"/>
    <w:rsid w:val="007F30D0"/>
    <w:rsid w:val="007F5F48"/>
    <w:rsid w:val="008043E3"/>
    <w:rsid w:val="008062A5"/>
    <w:rsid w:val="0080676B"/>
    <w:rsid w:val="0080710C"/>
    <w:rsid w:val="00807B91"/>
    <w:rsid w:val="00814715"/>
    <w:rsid w:val="00821A92"/>
    <w:rsid w:val="00825AE6"/>
    <w:rsid w:val="00831F78"/>
    <w:rsid w:val="008333E6"/>
    <w:rsid w:val="00835F4E"/>
    <w:rsid w:val="008502B0"/>
    <w:rsid w:val="008559AC"/>
    <w:rsid w:val="008643B2"/>
    <w:rsid w:val="00864B2B"/>
    <w:rsid w:val="00872FA4"/>
    <w:rsid w:val="00873226"/>
    <w:rsid w:val="00875987"/>
    <w:rsid w:val="00883F26"/>
    <w:rsid w:val="0089144D"/>
    <w:rsid w:val="008A3825"/>
    <w:rsid w:val="008A4F24"/>
    <w:rsid w:val="008B6BC4"/>
    <w:rsid w:val="008C4135"/>
    <w:rsid w:val="008D1EBB"/>
    <w:rsid w:val="008D51E7"/>
    <w:rsid w:val="008E3325"/>
    <w:rsid w:val="008E3765"/>
    <w:rsid w:val="008F64BC"/>
    <w:rsid w:val="008F7C01"/>
    <w:rsid w:val="00910621"/>
    <w:rsid w:val="00925F5E"/>
    <w:rsid w:val="00932571"/>
    <w:rsid w:val="00941375"/>
    <w:rsid w:val="00944F51"/>
    <w:rsid w:val="00945EA2"/>
    <w:rsid w:val="009513B8"/>
    <w:rsid w:val="00953E2C"/>
    <w:rsid w:val="0096371F"/>
    <w:rsid w:val="00964421"/>
    <w:rsid w:val="00977AC9"/>
    <w:rsid w:val="00983224"/>
    <w:rsid w:val="00986919"/>
    <w:rsid w:val="00990CBA"/>
    <w:rsid w:val="009A57C1"/>
    <w:rsid w:val="009A6447"/>
    <w:rsid w:val="009B1AF3"/>
    <w:rsid w:val="009B2806"/>
    <w:rsid w:val="009B43F7"/>
    <w:rsid w:val="009C1D67"/>
    <w:rsid w:val="009C2BB5"/>
    <w:rsid w:val="009D6576"/>
    <w:rsid w:val="009E0448"/>
    <w:rsid w:val="009E3D57"/>
    <w:rsid w:val="009E5665"/>
    <w:rsid w:val="009F2996"/>
    <w:rsid w:val="009F322A"/>
    <w:rsid w:val="009F3D46"/>
    <w:rsid w:val="009F5CD4"/>
    <w:rsid w:val="009F5D46"/>
    <w:rsid w:val="009F7DA2"/>
    <w:rsid w:val="00A00143"/>
    <w:rsid w:val="00A01850"/>
    <w:rsid w:val="00A01C35"/>
    <w:rsid w:val="00A05C3C"/>
    <w:rsid w:val="00A069BB"/>
    <w:rsid w:val="00A12D8B"/>
    <w:rsid w:val="00A136CE"/>
    <w:rsid w:val="00A17D49"/>
    <w:rsid w:val="00A17DF7"/>
    <w:rsid w:val="00A2075C"/>
    <w:rsid w:val="00A22B74"/>
    <w:rsid w:val="00A251F6"/>
    <w:rsid w:val="00A3018F"/>
    <w:rsid w:val="00A30616"/>
    <w:rsid w:val="00A34164"/>
    <w:rsid w:val="00A51C9B"/>
    <w:rsid w:val="00A63BC2"/>
    <w:rsid w:val="00A6506E"/>
    <w:rsid w:val="00A67DF7"/>
    <w:rsid w:val="00A72702"/>
    <w:rsid w:val="00A74A26"/>
    <w:rsid w:val="00A74B1C"/>
    <w:rsid w:val="00A75830"/>
    <w:rsid w:val="00A91A04"/>
    <w:rsid w:val="00AB3F98"/>
    <w:rsid w:val="00AC0B26"/>
    <w:rsid w:val="00AC3941"/>
    <w:rsid w:val="00AC41E5"/>
    <w:rsid w:val="00AD6AC9"/>
    <w:rsid w:val="00AD70AA"/>
    <w:rsid w:val="00AD7E19"/>
    <w:rsid w:val="00AE20D7"/>
    <w:rsid w:val="00AE646B"/>
    <w:rsid w:val="00AE6B85"/>
    <w:rsid w:val="00AE6DCD"/>
    <w:rsid w:val="00AE776E"/>
    <w:rsid w:val="00AE7B8A"/>
    <w:rsid w:val="00AF7723"/>
    <w:rsid w:val="00B01C18"/>
    <w:rsid w:val="00B02D89"/>
    <w:rsid w:val="00B04B67"/>
    <w:rsid w:val="00B05BB8"/>
    <w:rsid w:val="00B05CC6"/>
    <w:rsid w:val="00B06546"/>
    <w:rsid w:val="00B115DF"/>
    <w:rsid w:val="00B11DB7"/>
    <w:rsid w:val="00B12A51"/>
    <w:rsid w:val="00B13DDC"/>
    <w:rsid w:val="00B15E7E"/>
    <w:rsid w:val="00B169D7"/>
    <w:rsid w:val="00B206F5"/>
    <w:rsid w:val="00B22E37"/>
    <w:rsid w:val="00B33D4F"/>
    <w:rsid w:val="00B45AB1"/>
    <w:rsid w:val="00B64098"/>
    <w:rsid w:val="00B7191A"/>
    <w:rsid w:val="00B72EA7"/>
    <w:rsid w:val="00B80C79"/>
    <w:rsid w:val="00B863E8"/>
    <w:rsid w:val="00B96A3E"/>
    <w:rsid w:val="00B97EE5"/>
    <w:rsid w:val="00BA4301"/>
    <w:rsid w:val="00BB0676"/>
    <w:rsid w:val="00BB1993"/>
    <w:rsid w:val="00BB509F"/>
    <w:rsid w:val="00BC0E60"/>
    <w:rsid w:val="00BC2ED5"/>
    <w:rsid w:val="00BC3058"/>
    <w:rsid w:val="00BF1DBE"/>
    <w:rsid w:val="00BF26E3"/>
    <w:rsid w:val="00C05137"/>
    <w:rsid w:val="00C06246"/>
    <w:rsid w:val="00C21457"/>
    <w:rsid w:val="00C519BC"/>
    <w:rsid w:val="00C52485"/>
    <w:rsid w:val="00C55CF4"/>
    <w:rsid w:val="00C55D92"/>
    <w:rsid w:val="00C838CB"/>
    <w:rsid w:val="00C841F8"/>
    <w:rsid w:val="00C845C8"/>
    <w:rsid w:val="00C87490"/>
    <w:rsid w:val="00C93913"/>
    <w:rsid w:val="00C93B6F"/>
    <w:rsid w:val="00C9503C"/>
    <w:rsid w:val="00CA21F7"/>
    <w:rsid w:val="00CB6312"/>
    <w:rsid w:val="00CB65C7"/>
    <w:rsid w:val="00CC1C88"/>
    <w:rsid w:val="00CC5A60"/>
    <w:rsid w:val="00CD04CE"/>
    <w:rsid w:val="00CD16A2"/>
    <w:rsid w:val="00CD19E1"/>
    <w:rsid w:val="00CD27F6"/>
    <w:rsid w:val="00CD37D3"/>
    <w:rsid w:val="00CD3B1A"/>
    <w:rsid w:val="00CD67AD"/>
    <w:rsid w:val="00CE473F"/>
    <w:rsid w:val="00CF1E70"/>
    <w:rsid w:val="00D030D1"/>
    <w:rsid w:val="00D0691D"/>
    <w:rsid w:val="00D110F9"/>
    <w:rsid w:val="00D143DF"/>
    <w:rsid w:val="00D15262"/>
    <w:rsid w:val="00D157A5"/>
    <w:rsid w:val="00D172B1"/>
    <w:rsid w:val="00D20AF2"/>
    <w:rsid w:val="00D31273"/>
    <w:rsid w:val="00D32FD2"/>
    <w:rsid w:val="00D4305D"/>
    <w:rsid w:val="00D51D57"/>
    <w:rsid w:val="00D52776"/>
    <w:rsid w:val="00D54A11"/>
    <w:rsid w:val="00D54D10"/>
    <w:rsid w:val="00D6044A"/>
    <w:rsid w:val="00D61270"/>
    <w:rsid w:val="00D62D6C"/>
    <w:rsid w:val="00D66AD2"/>
    <w:rsid w:val="00D71803"/>
    <w:rsid w:val="00D72C93"/>
    <w:rsid w:val="00D80328"/>
    <w:rsid w:val="00D82D7F"/>
    <w:rsid w:val="00D84208"/>
    <w:rsid w:val="00D90A48"/>
    <w:rsid w:val="00D921AB"/>
    <w:rsid w:val="00D947BC"/>
    <w:rsid w:val="00DB6568"/>
    <w:rsid w:val="00DB7437"/>
    <w:rsid w:val="00DC78F1"/>
    <w:rsid w:val="00DE7EB1"/>
    <w:rsid w:val="00DF283A"/>
    <w:rsid w:val="00E04E20"/>
    <w:rsid w:val="00E14F6F"/>
    <w:rsid w:val="00E154CD"/>
    <w:rsid w:val="00E16349"/>
    <w:rsid w:val="00E30647"/>
    <w:rsid w:val="00E371FE"/>
    <w:rsid w:val="00E602C3"/>
    <w:rsid w:val="00E646EE"/>
    <w:rsid w:val="00E67B9F"/>
    <w:rsid w:val="00E719FA"/>
    <w:rsid w:val="00E73D8E"/>
    <w:rsid w:val="00E8062F"/>
    <w:rsid w:val="00E82790"/>
    <w:rsid w:val="00E92BE3"/>
    <w:rsid w:val="00EA7523"/>
    <w:rsid w:val="00EB744C"/>
    <w:rsid w:val="00ED07E4"/>
    <w:rsid w:val="00ED2486"/>
    <w:rsid w:val="00EE44D2"/>
    <w:rsid w:val="00EF1E81"/>
    <w:rsid w:val="00EF44DB"/>
    <w:rsid w:val="00EF5778"/>
    <w:rsid w:val="00EF6BB9"/>
    <w:rsid w:val="00F02C20"/>
    <w:rsid w:val="00F143D2"/>
    <w:rsid w:val="00F14DEB"/>
    <w:rsid w:val="00F228DF"/>
    <w:rsid w:val="00F24219"/>
    <w:rsid w:val="00F24425"/>
    <w:rsid w:val="00F2477C"/>
    <w:rsid w:val="00F35F0B"/>
    <w:rsid w:val="00F44090"/>
    <w:rsid w:val="00F507A1"/>
    <w:rsid w:val="00F56360"/>
    <w:rsid w:val="00F61E0B"/>
    <w:rsid w:val="00F625ED"/>
    <w:rsid w:val="00F814BC"/>
    <w:rsid w:val="00F84E7A"/>
    <w:rsid w:val="00F874A0"/>
    <w:rsid w:val="00FA1C30"/>
    <w:rsid w:val="00FB1FB1"/>
    <w:rsid w:val="00FB36EE"/>
    <w:rsid w:val="00FB4906"/>
    <w:rsid w:val="00FB515C"/>
    <w:rsid w:val="00FB7B47"/>
    <w:rsid w:val="00FD0343"/>
    <w:rsid w:val="00FE04A8"/>
    <w:rsid w:val="00FE54F7"/>
    <w:rsid w:val="00FF3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6FCD2"/>
  <w15:chartTrackingRefBased/>
  <w15:docId w15:val="{EA5607E5-9033-4E4F-9011-5C1F66952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682"/>
  </w:style>
  <w:style w:type="paragraph" w:styleId="Heading1">
    <w:name w:val="heading 1"/>
    <w:basedOn w:val="Normal"/>
    <w:next w:val="Normal"/>
    <w:link w:val="Heading1Char"/>
    <w:uiPriority w:val="9"/>
    <w:qFormat/>
    <w:rsid w:val="00F02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C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C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C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C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C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C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C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C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C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C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C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C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C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C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C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C20"/>
    <w:rPr>
      <w:rFonts w:eastAsiaTheme="majorEastAsia" w:cstheme="majorBidi"/>
      <w:color w:val="272727" w:themeColor="text1" w:themeTint="D8"/>
    </w:rPr>
  </w:style>
  <w:style w:type="paragraph" w:styleId="Title">
    <w:name w:val="Title"/>
    <w:basedOn w:val="Normal"/>
    <w:next w:val="Normal"/>
    <w:link w:val="TitleChar"/>
    <w:uiPriority w:val="10"/>
    <w:qFormat/>
    <w:rsid w:val="00F02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C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C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C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C20"/>
    <w:pPr>
      <w:spacing w:before="160"/>
      <w:jc w:val="center"/>
    </w:pPr>
    <w:rPr>
      <w:i/>
      <w:iCs/>
      <w:color w:val="404040" w:themeColor="text1" w:themeTint="BF"/>
    </w:rPr>
  </w:style>
  <w:style w:type="character" w:customStyle="1" w:styleId="QuoteChar">
    <w:name w:val="Quote Char"/>
    <w:basedOn w:val="DefaultParagraphFont"/>
    <w:link w:val="Quote"/>
    <w:uiPriority w:val="29"/>
    <w:rsid w:val="00F02C20"/>
    <w:rPr>
      <w:i/>
      <w:iCs/>
      <w:color w:val="404040" w:themeColor="text1" w:themeTint="BF"/>
    </w:rPr>
  </w:style>
  <w:style w:type="paragraph" w:styleId="ListParagraph">
    <w:name w:val="List Paragraph"/>
    <w:basedOn w:val="Normal"/>
    <w:uiPriority w:val="34"/>
    <w:qFormat/>
    <w:rsid w:val="00F02C20"/>
    <w:pPr>
      <w:ind w:left="720"/>
      <w:contextualSpacing/>
    </w:pPr>
  </w:style>
  <w:style w:type="character" w:styleId="IntenseEmphasis">
    <w:name w:val="Intense Emphasis"/>
    <w:basedOn w:val="DefaultParagraphFont"/>
    <w:uiPriority w:val="21"/>
    <w:qFormat/>
    <w:rsid w:val="00F02C20"/>
    <w:rPr>
      <w:i/>
      <w:iCs/>
      <w:color w:val="0F4761" w:themeColor="accent1" w:themeShade="BF"/>
    </w:rPr>
  </w:style>
  <w:style w:type="paragraph" w:styleId="IntenseQuote">
    <w:name w:val="Intense Quote"/>
    <w:basedOn w:val="Normal"/>
    <w:next w:val="Normal"/>
    <w:link w:val="IntenseQuoteChar"/>
    <w:uiPriority w:val="30"/>
    <w:qFormat/>
    <w:rsid w:val="00F02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C20"/>
    <w:rPr>
      <w:i/>
      <w:iCs/>
      <w:color w:val="0F4761" w:themeColor="accent1" w:themeShade="BF"/>
    </w:rPr>
  </w:style>
  <w:style w:type="character" w:styleId="IntenseReference">
    <w:name w:val="Intense Reference"/>
    <w:basedOn w:val="DefaultParagraphFont"/>
    <w:uiPriority w:val="32"/>
    <w:qFormat/>
    <w:rsid w:val="00F02C20"/>
    <w:rPr>
      <w:b/>
      <w:bCs/>
      <w:smallCaps/>
      <w:color w:val="0F4761" w:themeColor="accent1" w:themeShade="BF"/>
      <w:spacing w:val="5"/>
    </w:rPr>
  </w:style>
  <w:style w:type="table" w:styleId="TableGrid">
    <w:name w:val="Table Grid"/>
    <w:basedOn w:val="TableNormal"/>
    <w:uiPriority w:val="39"/>
    <w:rsid w:val="00270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46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46EE"/>
  </w:style>
  <w:style w:type="paragraph" w:styleId="Footer">
    <w:name w:val="footer"/>
    <w:basedOn w:val="Normal"/>
    <w:link w:val="FooterChar"/>
    <w:uiPriority w:val="99"/>
    <w:unhideWhenUsed/>
    <w:rsid w:val="00E646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46EE"/>
  </w:style>
  <w:style w:type="character" w:styleId="Hyperlink">
    <w:name w:val="Hyperlink"/>
    <w:basedOn w:val="DefaultParagraphFont"/>
    <w:uiPriority w:val="99"/>
    <w:unhideWhenUsed/>
    <w:rsid w:val="0016312D"/>
    <w:rPr>
      <w:color w:val="467886" w:themeColor="hyperlink"/>
      <w:u w:val="single"/>
    </w:rPr>
  </w:style>
  <w:style w:type="character" w:styleId="UnresolvedMention">
    <w:name w:val="Unresolved Mention"/>
    <w:basedOn w:val="DefaultParagraphFont"/>
    <w:uiPriority w:val="99"/>
    <w:semiHidden/>
    <w:unhideWhenUsed/>
    <w:rsid w:val="001631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jointcommission.org/en-us/standards/national-patient-safety-go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372</TotalTime>
  <Pages>8</Pages>
  <Words>2687</Words>
  <Characters>15183</Characters>
  <Application>Microsoft Office Word</Application>
  <DocSecurity>8</DocSecurity>
  <Lines>291</Lines>
  <Paragraphs>135</Paragraphs>
  <ScaleCrop>false</ScaleCrop>
  <Company/>
  <LinksUpToDate>false</LinksUpToDate>
  <CharactersWithSpaces>17735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 Hood</dc:creator>
  <cp:keywords/>
  <dc:description/>
  <cp:lastModifiedBy>Lora Hood</cp:lastModifiedBy>
  <cp:revision>400</cp:revision>
  <dcterms:created xsi:type="dcterms:W3CDTF">2026-06-12T06:01:00Z</dcterms:created>
  <dcterms:modified xsi:type="dcterms:W3CDTF">2026-06-30T05:59:00Z</dcterms:modified>
</cp:coreProperties>
</file>